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B0925D" w14:textId="5CF3C6F0" w:rsidR="0049636D" w:rsidRPr="00A1534A" w:rsidRDefault="0049636D" w:rsidP="0049636D">
      <w:pPr>
        <w:pStyle w:val="Header"/>
        <w:rPr>
          <w:rFonts w:cs="Arial"/>
          <w:sz w:val="22"/>
          <w:szCs w:val="22"/>
        </w:rPr>
      </w:pPr>
      <w:r w:rsidRPr="001D63D3">
        <w:rPr>
          <w:rFonts w:eastAsia="SimSun" w:cs="Arial"/>
          <w:sz w:val="22"/>
          <w:szCs w:val="22"/>
          <w:lang w:eastAsia="zh-CN"/>
        </w:rPr>
        <w:t>3GPP TSG-RAN WG2 Meeting #129</w:t>
      </w:r>
      <w:r w:rsidRPr="001D63D3">
        <w:rPr>
          <w:rFonts w:cs="Arial"/>
          <w:sz w:val="22"/>
          <w:szCs w:val="22"/>
        </w:rPr>
        <w:tab/>
      </w:r>
      <w:r w:rsidRPr="001D63D3">
        <w:rPr>
          <w:rFonts w:cs="Arial"/>
          <w:sz w:val="22"/>
          <w:szCs w:val="22"/>
        </w:rPr>
        <w:tab/>
        <w:t xml:space="preserve">     </w:t>
      </w:r>
      <w:r w:rsidR="00FC62AA">
        <w:rPr>
          <w:rFonts w:cs="Arial"/>
          <w:sz w:val="22"/>
          <w:szCs w:val="22"/>
        </w:rPr>
        <w:t xml:space="preserve">   </w:t>
      </w:r>
      <w:r w:rsidR="00A1534A" w:rsidRPr="00A1534A">
        <w:rPr>
          <w:rFonts w:cs="Arial"/>
          <w:sz w:val="22"/>
          <w:szCs w:val="22"/>
        </w:rPr>
        <w:t>R2-2500394</w:t>
      </w:r>
    </w:p>
    <w:p w14:paraId="29EBFAD0" w14:textId="77777777" w:rsidR="0049636D" w:rsidRPr="001D63D3" w:rsidRDefault="0049636D" w:rsidP="0049636D">
      <w:pPr>
        <w:pStyle w:val="Header"/>
        <w:rPr>
          <w:rFonts w:eastAsia="SimSun" w:cs="Arial"/>
          <w:sz w:val="22"/>
          <w:szCs w:val="22"/>
          <w:lang w:eastAsia="zh-CN"/>
        </w:rPr>
      </w:pPr>
      <w:r w:rsidRPr="001D63D3">
        <w:rPr>
          <w:rFonts w:eastAsia="SimSun" w:cs="Arial"/>
          <w:sz w:val="22"/>
          <w:szCs w:val="22"/>
          <w:lang w:eastAsia="zh-CN"/>
        </w:rPr>
        <w:t>Athens, GR: 17</w:t>
      </w:r>
      <w:r w:rsidRPr="001D63D3">
        <w:rPr>
          <w:rFonts w:eastAsia="SimSun" w:cs="Arial"/>
          <w:sz w:val="22"/>
          <w:szCs w:val="22"/>
          <w:vertAlign w:val="superscript"/>
          <w:lang w:eastAsia="zh-CN"/>
        </w:rPr>
        <w:t>th</w:t>
      </w:r>
      <w:r w:rsidRPr="001D63D3">
        <w:rPr>
          <w:rFonts w:eastAsia="SimSun" w:cs="Arial"/>
          <w:sz w:val="22"/>
          <w:szCs w:val="22"/>
          <w:lang w:eastAsia="zh-CN"/>
        </w:rPr>
        <w:t xml:space="preserve"> Feb – 21</w:t>
      </w:r>
      <w:r w:rsidRPr="001D63D3">
        <w:rPr>
          <w:rFonts w:eastAsia="SimSun" w:cs="Arial"/>
          <w:sz w:val="22"/>
          <w:szCs w:val="22"/>
          <w:vertAlign w:val="superscript"/>
          <w:lang w:eastAsia="zh-CN"/>
        </w:rPr>
        <w:t>st</w:t>
      </w:r>
      <w:r w:rsidRPr="001D63D3">
        <w:rPr>
          <w:rFonts w:eastAsia="SimSun" w:cs="Arial"/>
          <w:sz w:val="22"/>
          <w:szCs w:val="22"/>
          <w:lang w:eastAsia="zh-CN"/>
        </w:rPr>
        <w:t xml:space="preserve"> Feb 2025</w:t>
      </w:r>
    </w:p>
    <w:p w14:paraId="481A258E" w14:textId="77777777" w:rsidR="00911ECB" w:rsidRPr="001D63D3" w:rsidRDefault="00911ECB" w:rsidP="00321959">
      <w:pPr>
        <w:pStyle w:val="Header"/>
        <w:rPr>
          <w:rFonts w:eastAsia="SimSun" w:cs="Arial"/>
          <w:sz w:val="22"/>
          <w:szCs w:val="22"/>
          <w:lang w:eastAsia="zh-CN"/>
        </w:rPr>
      </w:pPr>
    </w:p>
    <w:p w14:paraId="2E1FA2FC" w14:textId="27743783" w:rsidR="00911ECB" w:rsidRPr="001D63D3" w:rsidRDefault="26A21899" w:rsidP="00321959">
      <w:pPr>
        <w:pStyle w:val="Header"/>
        <w:tabs>
          <w:tab w:val="clear" w:pos="4536"/>
          <w:tab w:val="left" w:pos="1800"/>
        </w:tabs>
        <w:spacing w:after="120"/>
        <w:ind w:left="1800" w:hanging="1800"/>
        <w:rPr>
          <w:rFonts w:eastAsia="SimSun" w:cs="Arial"/>
          <w:sz w:val="22"/>
          <w:szCs w:val="22"/>
          <w:lang w:eastAsia="zh-CN"/>
        </w:rPr>
      </w:pPr>
      <w:r w:rsidRPr="001D63D3">
        <w:rPr>
          <w:rFonts w:cs="Arial"/>
          <w:sz w:val="22"/>
          <w:szCs w:val="22"/>
        </w:rPr>
        <w:t>Source:</w:t>
      </w:r>
      <w:r w:rsidR="00911ECB" w:rsidRPr="001D63D3">
        <w:rPr>
          <w:rFonts w:cs="Arial"/>
        </w:rPr>
        <w:tab/>
      </w:r>
      <w:r w:rsidR="7D3BA610" w:rsidRPr="001D63D3">
        <w:rPr>
          <w:rFonts w:eastAsia="SimSun" w:cs="Arial"/>
          <w:sz w:val="22"/>
          <w:szCs w:val="22"/>
          <w:lang w:eastAsia="zh-CN"/>
        </w:rPr>
        <w:t>Qualcomm</w:t>
      </w:r>
      <w:r w:rsidR="79D32408" w:rsidRPr="001D63D3">
        <w:rPr>
          <w:rFonts w:eastAsia="SimSun" w:cs="Arial"/>
          <w:sz w:val="22"/>
          <w:szCs w:val="22"/>
          <w:lang w:eastAsia="zh-CN"/>
        </w:rPr>
        <w:t xml:space="preserve"> Incorporated </w:t>
      </w:r>
    </w:p>
    <w:p w14:paraId="2EC1765B" w14:textId="260A5D1B" w:rsidR="00FF5D17" w:rsidRPr="001D63D3" w:rsidRDefault="26A21899" w:rsidP="00321959">
      <w:pPr>
        <w:pStyle w:val="Header"/>
        <w:tabs>
          <w:tab w:val="clear" w:pos="4536"/>
          <w:tab w:val="left" w:pos="1800"/>
        </w:tabs>
        <w:spacing w:after="120"/>
        <w:ind w:left="1798" w:hangingChars="814" w:hanging="1798"/>
        <w:rPr>
          <w:rFonts w:eastAsia="SimSun" w:cs="Arial"/>
          <w:sz w:val="22"/>
          <w:szCs w:val="22"/>
          <w:lang w:eastAsia="zh-CN"/>
        </w:rPr>
      </w:pPr>
      <w:r w:rsidRPr="001D63D3">
        <w:rPr>
          <w:rFonts w:cs="Arial"/>
          <w:sz w:val="22"/>
          <w:szCs w:val="22"/>
        </w:rPr>
        <w:t>Title:</w:t>
      </w:r>
      <w:bookmarkStart w:id="0" w:name="Title"/>
      <w:bookmarkEnd w:id="0"/>
      <w:r w:rsidR="00911ECB" w:rsidRPr="001D63D3">
        <w:rPr>
          <w:rFonts w:cs="Arial"/>
        </w:rPr>
        <w:tab/>
      </w:r>
      <w:r w:rsidR="00CF1FF9" w:rsidRPr="001D63D3">
        <w:rPr>
          <w:rStyle w:val="normaltextrun"/>
          <w:rFonts w:cs="Arial"/>
          <w:sz w:val="22"/>
          <w:szCs w:val="22"/>
        </w:rPr>
        <w:t xml:space="preserve">Discussion on </w:t>
      </w:r>
      <w:r w:rsidR="009B1EDB" w:rsidRPr="001D63D3">
        <w:rPr>
          <w:rFonts w:cs="Arial"/>
          <w:sz w:val="22"/>
          <w:szCs w:val="22"/>
          <w:lang w:eastAsia="zh-CN"/>
        </w:rPr>
        <w:t>Dataset and Parameter Sharing from the Network to the UE for Two-Sided Model Training</w:t>
      </w:r>
    </w:p>
    <w:p w14:paraId="6ED5674A" w14:textId="61A2D913" w:rsidR="00911ECB" w:rsidRPr="001D63D3" w:rsidRDefault="26A21899" w:rsidP="00321959">
      <w:pPr>
        <w:pStyle w:val="Header"/>
        <w:tabs>
          <w:tab w:val="clear" w:pos="4536"/>
          <w:tab w:val="left" w:pos="1800"/>
        </w:tabs>
        <w:spacing w:after="120"/>
        <w:ind w:left="1798" w:hangingChars="814" w:hanging="1798"/>
        <w:rPr>
          <w:rFonts w:eastAsia="SimSun" w:cs="Arial"/>
          <w:sz w:val="22"/>
          <w:szCs w:val="22"/>
          <w:lang w:eastAsia="zh-CN"/>
        </w:rPr>
      </w:pPr>
      <w:r w:rsidRPr="001D63D3">
        <w:rPr>
          <w:rFonts w:cs="Arial"/>
          <w:sz w:val="22"/>
          <w:szCs w:val="22"/>
        </w:rPr>
        <w:t>Agenda Item:</w:t>
      </w:r>
      <w:bookmarkStart w:id="1" w:name="Source"/>
      <w:bookmarkEnd w:id="1"/>
      <w:r w:rsidR="00911ECB" w:rsidRPr="001D63D3">
        <w:rPr>
          <w:rFonts w:cs="Arial"/>
        </w:rPr>
        <w:tab/>
      </w:r>
      <w:r w:rsidR="00471115" w:rsidRPr="001D63D3">
        <w:rPr>
          <w:rFonts w:cs="Arial"/>
          <w:sz w:val="22"/>
          <w:szCs w:val="22"/>
        </w:rPr>
        <w:t>8.1.5</w:t>
      </w:r>
      <w:r w:rsidR="00B80B56" w:rsidRPr="001D63D3">
        <w:rPr>
          <w:rFonts w:cs="Arial"/>
          <w:sz w:val="22"/>
          <w:szCs w:val="22"/>
        </w:rPr>
        <w:t xml:space="preserve"> </w:t>
      </w:r>
      <w:r w:rsidR="00535A32" w:rsidRPr="001D63D3">
        <w:rPr>
          <w:rFonts w:cs="Arial"/>
          <w:sz w:val="22"/>
          <w:szCs w:val="22"/>
        </w:rPr>
        <w:t>Model transfer/delivery</w:t>
      </w:r>
    </w:p>
    <w:p w14:paraId="0BE87C8B" w14:textId="77777777" w:rsidR="00911ECB" w:rsidRPr="001D63D3" w:rsidRDefault="26A21899" w:rsidP="00321959">
      <w:pPr>
        <w:pStyle w:val="Header"/>
        <w:tabs>
          <w:tab w:val="left" w:pos="1800"/>
        </w:tabs>
        <w:rPr>
          <w:rFonts w:eastAsia="SimSun" w:cs="Arial"/>
          <w:sz w:val="22"/>
          <w:szCs w:val="22"/>
          <w:lang w:eastAsia="zh-CN"/>
        </w:rPr>
      </w:pPr>
      <w:r w:rsidRPr="001D63D3">
        <w:rPr>
          <w:rFonts w:cs="Arial"/>
          <w:sz w:val="22"/>
          <w:szCs w:val="22"/>
        </w:rPr>
        <w:t>Document for:</w:t>
      </w:r>
      <w:r w:rsidR="00911ECB" w:rsidRPr="001D63D3">
        <w:rPr>
          <w:rFonts w:cs="Arial"/>
        </w:rPr>
        <w:tab/>
      </w:r>
      <w:bookmarkStart w:id="2" w:name="DocumentFor"/>
      <w:bookmarkEnd w:id="2"/>
      <w:r w:rsidRPr="001D63D3">
        <w:rPr>
          <w:rFonts w:eastAsia="SimSun" w:cs="Arial"/>
          <w:sz w:val="22"/>
          <w:szCs w:val="22"/>
          <w:lang w:eastAsia="zh-CN"/>
        </w:rPr>
        <w:t>Discussion and Decision</w:t>
      </w:r>
    </w:p>
    <w:p w14:paraId="70FEA14E" w14:textId="18838F09" w:rsidR="00911ECB" w:rsidRPr="001D63D3" w:rsidRDefault="26A21899" w:rsidP="00321959">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bookmarkStart w:id="3" w:name="OLE_LINK13"/>
      <w:bookmarkStart w:id="4" w:name="OLE_LINK14"/>
      <w:r w:rsidRPr="001D63D3">
        <w:rPr>
          <w:b w:val="0"/>
          <w:bCs w:val="0"/>
          <w:kern w:val="0"/>
          <w:lang w:eastAsia="en-GB"/>
        </w:rPr>
        <w:t>Introduction</w:t>
      </w:r>
      <w:r w:rsidRPr="001D63D3">
        <w:rPr>
          <w:b w:val="0"/>
          <w:bCs w:val="0"/>
          <w:kern w:val="0"/>
        </w:rPr>
        <w:t xml:space="preserve"> &amp; Background</w:t>
      </w:r>
    </w:p>
    <w:p w14:paraId="1842C5C2" w14:textId="77777777" w:rsidR="00471115" w:rsidRPr="001D63D3" w:rsidRDefault="00F04542" w:rsidP="003E6A68">
      <w:pPr>
        <w:pStyle w:val="NoSpacing"/>
        <w:rPr>
          <w:rFonts w:ascii="Arial" w:eastAsia="SimSun" w:hAnsi="Arial" w:cs="Arial"/>
          <w:lang w:eastAsia="zh-CN"/>
        </w:rPr>
      </w:pPr>
      <w:r w:rsidRPr="001D63D3">
        <w:rPr>
          <w:rFonts w:ascii="Arial" w:eastAsia="SimSun" w:hAnsi="Arial" w:cs="Arial"/>
          <w:lang w:eastAsia="zh-CN"/>
        </w:rPr>
        <w:t>This paper</w:t>
      </w:r>
      <w:r w:rsidR="00925C65" w:rsidRPr="001D63D3">
        <w:rPr>
          <w:rFonts w:ascii="Arial" w:eastAsia="SimSun" w:hAnsi="Arial" w:cs="Arial"/>
          <w:lang w:eastAsia="zh-CN"/>
        </w:rPr>
        <w:t xml:space="preserve"> </w:t>
      </w:r>
      <w:r w:rsidRPr="001D63D3">
        <w:rPr>
          <w:rFonts w:ascii="Arial" w:eastAsia="SimSun" w:hAnsi="Arial" w:cs="Arial"/>
          <w:lang w:eastAsia="zh-CN"/>
        </w:rPr>
        <w:t xml:space="preserve">discusses </w:t>
      </w:r>
      <w:r w:rsidR="00471115" w:rsidRPr="001D63D3">
        <w:rPr>
          <w:rFonts w:ascii="Arial" w:eastAsia="SimSun" w:hAnsi="Arial" w:cs="Arial"/>
          <w:lang w:eastAsia="zh-CN"/>
        </w:rPr>
        <w:t>the following</w:t>
      </w:r>
    </w:p>
    <w:p w14:paraId="7C57F2AB" w14:textId="74679EE1" w:rsidR="00471115" w:rsidRPr="001D63D3" w:rsidRDefault="009D19D9" w:rsidP="001379A7">
      <w:pPr>
        <w:pStyle w:val="NoSpacing"/>
        <w:numPr>
          <w:ilvl w:val="0"/>
          <w:numId w:val="11"/>
        </w:numPr>
        <w:rPr>
          <w:rFonts w:ascii="Arial" w:eastAsia="SimSun" w:hAnsi="Arial" w:cs="Arial"/>
        </w:rPr>
      </w:pPr>
      <w:r w:rsidRPr="001D63D3">
        <w:rPr>
          <w:rFonts w:ascii="Arial" w:eastAsia="SimSun" w:hAnsi="Arial" w:cs="Arial"/>
        </w:rPr>
        <w:t>Dataset (and/or parameters) transfer from the network to the UE for two-sided model training</w:t>
      </w:r>
      <w:r w:rsidR="00471115" w:rsidRPr="001D63D3">
        <w:rPr>
          <w:rFonts w:ascii="Arial" w:eastAsia="SimSun" w:hAnsi="Arial" w:cs="Arial"/>
        </w:rPr>
        <w:t>,</w:t>
      </w:r>
    </w:p>
    <w:p w14:paraId="7AA3952D" w14:textId="6D963ADB" w:rsidR="00925C65" w:rsidRPr="001D63D3" w:rsidRDefault="00471115" w:rsidP="001379A7">
      <w:pPr>
        <w:pStyle w:val="NoSpacing"/>
        <w:numPr>
          <w:ilvl w:val="0"/>
          <w:numId w:val="11"/>
        </w:numPr>
        <w:rPr>
          <w:rFonts w:ascii="Arial" w:eastAsia="SimSun" w:hAnsi="Arial" w:cs="Arial"/>
        </w:rPr>
      </w:pPr>
      <w:r w:rsidRPr="001D63D3">
        <w:rPr>
          <w:rFonts w:ascii="Arial" w:eastAsia="SimSun" w:hAnsi="Arial" w:cs="Arial"/>
          <w:lang w:eastAsia="zh-CN"/>
        </w:rPr>
        <w:t>M</w:t>
      </w:r>
      <w:r w:rsidR="00F04542" w:rsidRPr="001D63D3">
        <w:rPr>
          <w:rFonts w:ascii="Arial" w:eastAsia="SimSun" w:hAnsi="Arial" w:cs="Arial"/>
          <w:lang w:eastAsia="zh-CN"/>
        </w:rPr>
        <w:t xml:space="preserve">odel </w:t>
      </w:r>
      <w:r w:rsidR="00BF22FC" w:rsidRPr="001D63D3">
        <w:rPr>
          <w:rFonts w:ascii="Arial" w:eastAsia="SimSun" w:hAnsi="Arial" w:cs="Arial"/>
          <w:lang w:eastAsia="zh-CN"/>
        </w:rPr>
        <w:t xml:space="preserve">delivery/transfer </w:t>
      </w:r>
      <w:r w:rsidR="00F04542" w:rsidRPr="001D63D3">
        <w:rPr>
          <w:rFonts w:ascii="Arial" w:eastAsia="SimSun" w:hAnsi="Arial" w:cs="Arial"/>
          <w:lang w:eastAsia="zh-CN"/>
        </w:rPr>
        <w:t xml:space="preserve">for inference, considering discussions during the SI phase and recent agreements in RAN1 as the baseline. </w:t>
      </w:r>
    </w:p>
    <w:p w14:paraId="6C42E41E" w14:textId="31DC958C" w:rsidR="000A24BF" w:rsidRPr="001D63D3" w:rsidRDefault="009B1EDB" w:rsidP="00321959">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r w:rsidRPr="001D63D3">
        <w:rPr>
          <w:b w:val="0"/>
          <w:bCs w:val="0"/>
          <w:kern w:val="0"/>
        </w:rPr>
        <w:t xml:space="preserve">Discussion </w:t>
      </w:r>
    </w:p>
    <w:p w14:paraId="434E9503" w14:textId="3A0F6E4B" w:rsidR="00AB3BF6" w:rsidRPr="001D63D3" w:rsidRDefault="00AB3BF6" w:rsidP="00AB3BF6">
      <w:pPr>
        <w:pStyle w:val="BodyText"/>
        <w:jc w:val="left"/>
        <w:outlineLvl w:val="1"/>
        <w:rPr>
          <w:rFonts w:ascii="Arial" w:hAnsi="Arial" w:cs="Arial"/>
          <w:b/>
          <w:bCs/>
          <w:szCs w:val="20"/>
          <w:lang w:eastAsia="zh-CN"/>
        </w:rPr>
      </w:pPr>
      <w:r w:rsidRPr="001D63D3">
        <w:rPr>
          <w:rFonts w:ascii="Arial" w:hAnsi="Arial" w:cs="Arial"/>
          <w:b/>
          <w:bCs/>
          <w:szCs w:val="20"/>
          <w:lang w:eastAsia="zh-CN"/>
        </w:rPr>
        <w:t>2.</w:t>
      </w:r>
      <w:r w:rsidR="009B1EDB" w:rsidRPr="001D63D3">
        <w:rPr>
          <w:rFonts w:ascii="Arial" w:hAnsi="Arial" w:cs="Arial"/>
          <w:b/>
          <w:bCs/>
          <w:szCs w:val="20"/>
          <w:lang w:eastAsia="zh-CN"/>
        </w:rPr>
        <w:t>1</w:t>
      </w:r>
      <w:r w:rsidRPr="001D63D3">
        <w:rPr>
          <w:rFonts w:ascii="Arial" w:hAnsi="Arial" w:cs="Arial"/>
          <w:b/>
          <w:bCs/>
          <w:szCs w:val="20"/>
          <w:lang w:eastAsia="zh-CN"/>
        </w:rPr>
        <w:t xml:space="preserve">   </w:t>
      </w:r>
      <w:r w:rsidR="009B1EDB" w:rsidRPr="001D63D3">
        <w:rPr>
          <w:rFonts w:ascii="Arial" w:hAnsi="Arial" w:cs="Arial"/>
          <w:b/>
          <w:bCs/>
          <w:szCs w:val="20"/>
          <w:lang w:eastAsia="zh-CN"/>
        </w:rPr>
        <w:t>Dataset and Parameter Sharing from the Network to the UE for Two-Sided Model Training</w:t>
      </w:r>
    </w:p>
    <w:p w14:paraId="4DA969C9" w14:textId="21F8206C" w:rsidR="00D17357" w:rsidRPr="001D63D3" w:rsidRDefault="00AB3BF6" w:rsidP="00D17357">
      <w:pPr>
        <w:rPr>
          <w:rFonts w:ascii="Arial" w:hAnsi="Arial" w:cs="Arial"/>
        </w:rPr>
      </w:pPr>
      <w:r w:rsidRPr="001D63D3">
        <w:rPr>
          <w:rFonts w:ascii="Arial" w:hAnsi="Arial" w:cs="Arial"/>
          <w:szCs w:val="20"/>
        </w:rPr>
        <w:t>In the RAN1</w:t>
      </w:r>
      <w:r w:rsidR="00D17357" w:rsidRPr="001D63D3">
        <w:rPr>
          <w:rFonts w:ascii="Arial" w:hAnsi="Arial" w:cs="Arial"/>
          <w:szCs w:val="20"/>
        </w:rPr>
        <w:t>LS R1-2410922</w:t>
      </w:r>
      <w:r w:rsidR="00370364" w:rsidRPr="001D63D3">
        <w:rPr>
          <w:rFonts w:ascii="Arial" w:hAnsi="Arial" w:cs="Arial"/>
          <w:szCs w:val="20"/>
        </w:rPr>
        <w:t xml:space="preserve"> [1]</w:t>
      </w:r>
      <w:r w:rsidR="00D17357" w:rsidRPr="001D63D3">
        <w:rPr>
          <w:rFonts w:ascii="Arial" w:hAnsi="Arial" w:cs="Arial"/>
          <w:szCs w:val="20"/>
        </w:rPr>
        <w:t xml:space="preserve">, RAN1 indicated that RAN2 that </w:t>
      </w:r>
      <w:r w:rsidR="00D17357" w:rsidRPr="001D63D3">
        <w:rPr>
          <w:rFonts w:ascii="Arial" w:hAnsi="Arial" w:cs="Arial"/>
        </w:rPr>
        <w:t>among the various Options and Sub-Options for Direction A, after down-selection, RAN1 is considering the following Sub-Options for further study with potential further down-selection.</w:t>
      </w:r>
    </w:p>
    <w:p w14:paraId="774C33A9" w14:textId="77777777" w:rsidR="00D17357" w:rsidRPr="001D63D3" w:rsidRDefault="00D17357" w:rsidP="001379A7">
      <w:pPr>
        <w:numPr>
          <w:ilvl w:val="0"/>
          <w:numId w:val="12"/>
        </w:numPr>
        <w:spacing w:line="259" w:lineRule="auto"/>
        <w:rPr>
          <w:rFonts w:ascii="Arial" w:eastAsia="Batang" w:hAnsi="Arial" w:cs="Arial"/>
          <w:szCs w:val="28"/>
          <w:lang w:eastAsia="ko-KR"/>
        </w:rPr>
      </w:pPr>
      <w:r w:rsidRPr="001D63D3">
        <w:rPr>
          <w:rFonts w:ascii="Arial" w:eastAsia="Batang" w:hAnsi="Arial" w:cs="Arial"/>
          <w:szCs w:val="28"/>
          <w:lang w:eastAsia="ko-KR"/>
        </w:rPr>
        <w:t>Option 4-1: sharing dataset containing N1 samples of {target CSI, CSI feedback} corresponding to the input and output of a nominal encoder, respectively</w:t>
      </w:r>
    </w:p>
    <w:p w14:paraId="4166E3F7" w14:textId="77777777" w:rsidR="00D17357" w:rsidRPr="001D63D3" w:rsidRDefault="00D17357" w:rsidP="001379A7">
      <w:pPr>
        <w:numPr>
          <w:ilvl w:val="0"/>
          <w:numId w:val="12"/>
        </w:numPr>
        <w:spacing w:line="259" w:lineRule="auto"/>
        <w:rPr>
          <w:rFonts w:ascii="Arial" w:eastAsia="Batang" w:hAnsi="Arial" w:cs="Arial"/>
          <w:lang w:eastAsia="ko-KR"/>
        </w:rPr>
      </w:pPr>
      <w:r w:rsidRPr="001D63D3">
        <w:rPr>
          <w:rFonts w:ascii="Arial" w:eastAsia="Batang" w:hAnsi="Arial" w:cs="Arial"/>
          <w:lang w:eastAsia="ko-KR"/>
        </w:rPr>
        <w:t xml:space="preserve">Option 3a-1 without target CSI: sharing parameters </w:t>
      </w:r>
      <w:r w:rsidRPr="001D63D3">
        <w:rPr>
          <w:rFonts w:ascii="Arial" w:eastAsia="Batang" w:hAnsi="Arial" w:cs="Arial"/>
          <w:szCs w:val="28"/>
          <w:lang w:eastAsia="ko-KR"/>
        </w:rPr>
        <w:t>corresponding to a nominal</w:t>
      </w:r>
      <w:r w:rsidRPr="001D63D3">
        <w:rPr>
          <w:rFonts w:ascii="Arial" w:eastAsia="Batang" w:hAnsi="Arial" w:cs="Arial"/>
          <w:lang w:eastAsia="ko-KR"/>
        </w:rPr>
        <w:t xml:space="preserve"> encoder</w:t>
      </w:r>
    </w:p>
    <w:p w14:paraId="23444117" w14:textId="77777777" w:rsidR="00D17357" w:rsidRPr="001D63D3" w:rsidRDefault="00D17357" w:rsidP="001379A7">
      <w:pPr>
        <w:numPr>
          <w:ilvl w:val="0"/>
          <w:numId w:val="12"/>
        </w:numPr>
        <w:spacing w:line="259" w:lineRule="auto"/>
        <w:rPr>
          <w:rFonts w:ascii="Arial" w:eastAsia="Batang" w:hAnsi="Arial" w:cs="Arial"/>
          <w:szCs w:val="28"/>
          <w:lang w:eastAsia="ko-KR"/>
        </w:rPr>
      </w:pPr>
      <w:r w:rsidRPr="001D63D3">
        <w:rPr>
          <w:rFonts w:ascii="Arial" w:eastAsia="Batang" w:hAnsi="Arial" w:cs="Arial"/>
          <w:szCs w:val="28"/>
          <w:lang w:eastAsia="ko-KR"/>
        </w:rPr>
        <w:t>Option 3a</w:t>
      </w:r>
      <w:r w:rsidRPr="001D63D3">
        <w:rPr>
          <w:rFonts w:ascii="Arial" w:eastAsia="Batang" w:hAnsi="Arial" w:cs="Arial"/>
          <w:iCs/>
          <w:szCs w:val="28"/>
          <w:lang w:eastAsia="ko-KR"/>
        </w:rPr>
        <w:t>-1 with target CSI</w:t>
      </w:r>
      <w:r w:rsidRPr="001D63D3">
        <w:rPr>
          <w:rFonts w:ascii="Arial" w:eastAsia="Batang" w:hAnsi="Arial" w:cs="Arial"/>
          <w:szCs w:val="28"/>
          <w:lang w:eastAsia="ko-KR"/>
        </w:rPr>
        <w:t>: sharing parameters corresponding to a nominal</w:t>
      </w:r>
      <w:r w:rsidRPr="001D63D3">
        <w:rPr>
          <w:rFonts w:ascii="Arial" w:eastAsia="Batang" w:hAnsi="Arial" w:cs="Arial"/>
          <w:lang w:eastAsia="ko-KR"/>
        </w:rPr>
        <w:t xml:space="preserve"> encoder</w:t>
      </w:r>
      <w:r w:rsidRPr="001D63D3">
        <w:rPr>
          <w:rFonts w:ascii="Arial" w:eastAsia="Batang" w:hAnsi="Arial" w:cs="Arial"/>
          <w:szCs w:val="28"/>
          <w:lang w:eastAsia="ko-KR"/>
        </w:rPr>
        <w:t>, along with dataset containing N2 samples of {target CSI}</w:t>
      </w:r>
    </w:p>
    <w:p w14:paraId="48647603" w14:textId="0C81D857" w:rsidR="00AB3BF6" w:rsidRPr="001D63D3" w:rsidRDefault="00D17357" w:rsidP="00D17357">
      <w:pPr>
        <w:rPr>
          <w:rFonts w:ascii="Arial" w:hAnsi="Arial" w:cs="Arial"/>
          <w:szCs w:val="20"/>
        </w:rPr>
      </w:pPr>
      <w:r w:rsidRPr="001D63D3">
        <w:rPr>
          <w:rFonts w:ascii="Arial" w:hAnsi="Arial" w:cs="Arial"/>
          <w:szCs w:val="20"/>
        </w:rPr>
        <w:t xml:space="preserve">  </w:t>
      </w:r>
    </w:p>
    <w:p w14:paraId="15E491FF" w14:textId="0A721ABE" w:rsidR="00D17357" w:rsidRPr="001D63D3" w:rsidRDefault="00D17357" w:rsidP="00D17357">
      <w:pPr>
        <w:rPr>
          <w:rFonts w:ascii="Arial" w:hAnsi="Arial" w:cs="Arial"/>
        </w:rPr>
      </w:pPr>
      <w:r w:rsidRPr="001D63D3">
        <w:rPr>
          <w:rFonts w:ascii="Arial" w:hAnsi="Arial" w:cs="Arial"/>
          <w:szCs w:val="20"/>
        </w:rPr>
        <w:t xml:space="preserve">RAN1 further indicated RAN2 that </w:t>
      </w:r>
      <w:r w:rsidRPr="001D63D3">
        <w:rPr>
          <w:rFonts w:ascii="Arial" w:hAnsi="Arial" w:cs="Arial"/>
        </w:rPr>
        <w:t xml:space="preserve">the dataset and/or parameter sharing is per training collaboration instance, originating from </w:t>
      </w:r>
      <w:r w:rsidR="00033F1A">
        <w:rPr>
          <w:rFonts w:ascii="Arial" w:hAnsi="Arial" w:cs="Arial"/>
        </w:rPr>
        <w:t>a</w:t>
      </w:r>
      <w:r w:rsidRPr="001D63D3">
        <w:rPr>
          <w:rFonts w:ascii="Arial" w:hAnsi="Arial" w:cs="Arial"/>
        </w:rPr>
        <w:t xml:space="preserve"> NW-side training entity and consumed at a UE-side training entity. RAN1 concluded that standardized signaling, </w:t>
      </w:r>
      <w:r w:rsidRPr="001D63D3">
        <w:rPr>
          <w:rFonts w:ascii="Arial" w:hAnsi="Arial" w:cs="Arial"/>
          <w:b/>
          <w:bCs/>
        </w:rPr>
        <w:t>if feasible and specified</w:t>
      </w:r>
      <w:r w:rsidRPr="001D63D3">
        <w:rPr>
          <w:rFonts w:ascii="Arial" w:hAnsi="Arial" w:cs="Arial"/>
        </w:rPr>
        <w:t xml:space="preserve">, can be used for parameter and/or dataset exchange to alleviate/resolve the inter-vendor training collaboration complexity. The standardized signaling </w:t>
      </w:r>
      <w:r w:rsidR="00392E4E" w:rsidRPr="001D63D3">
        <w:rPr>
          <w:rFonts w:ascii="Arial" w:hAnsi="Arial" w:cs="Arial"/>
        </w:rPr>
        <w:t xml:space="preserve">solutions </w:t>
      </w:r>
      <w:r w:rsidRPr="001D63D3">
        <w:rPr>
          <w:rFonts w:ascii="Arial" w:hAnsi="Arial" w:cs="Arial"/>
        </w:rPr>
        <w:t xml:space="preserve">concluded in RAN1 </w:t>
      </w:r>
      <w:r w:rsidR="00392E4E" w:rsidRPr="001D63D3">
        <w:rPr>
          <w:rFonts w:ascii="Arial" w:hAnsi="Arial" w:cs="Arial"/>
        </w:rPr>
        <w:t>were</w:t>
      </w:r>
      <w:r w:rsidRPr="001D63D3">
        <w:rPr>
          <w:rFonts w:ascii="Arial" w:hAnsi="Arial" w:cs="Arial"/>
        </w:rPr>
        <w:t xml:space="preserve"> </w:t>
      </w:r>
    </w:p>
    <w:p w14:paraId="673D3EB6" w14:textId="7273277A" w:rsidR="00D17357" w:rsidRPr="001D63D3" w:rsidRDefault="00D17357" w:rsidP="001379A7">
      <w:pPr>
        <w:pStyle w:val="ListParagraph"/>
        <w:numPr>
          <w:ilvl w:val="0"/>
          <w:numId w:val="11"/>
        </w:numPr>
        <w:rPr>
          <w:rFonts w:ascii="Arial" w:hAnsi="Arial" w:cs="Arial"/>
        </w:rPr>
      </w:pPr>
      <w:r w:rsidRPr="001D63D3">
        <w:rPr>
          <w:rFonts w:ascii="Arial" w:hAnsi="Arial" w:cs="Arial"/>
        </w:rPr>
        <w:t xml:space="preserve">Over-the-air signaling, or </w:t>
      </w:r>
    </w:p>
    <w:p w14:paraId="11AAE14B" w14:textId="0CD3D227" w:rsidR="00D17357" w:rsidRPr="001D63D3" w:rsidRDefault="00D17357" w:rsidP="001379A7">
      <w:pPr>
        <w:pStyle w:val="ListParagraph"/>
        <w:numPr>
          <w:ilvl w:val="0"/>
          <w:numId w:val="11"/>
        </w:numPr>
        <w:rPr>
          <w:rFonts w:ascii="Arial" w:hAnsi="Arial" w:cs="Arial"/>
        </w:rPr>
      </w:pPr>
      <w:r w:rsidRPr="001D63D3">
        <w:rPr>
          <w:rFonts w:ascii="Arial" w:hAnsi="Arial" w:cs="Arial"/>
        </w:rPr>
        <w:t xml:space="preserve">Other approaches. </w:t>
      </w:r>
    </w:p>
    <w:p w14:paraId="495E2C17" w14:textId="77777777" w:rsidR="00D17357" w:rsidRPr="001D63D3" w:rsidRDefault="00D17357" w:rsidP="00D17357">
      <w:pPr>
        <w:rPr>
          <w:rFonts w:ascii="Arial" w:hAnsi="Arial" w:cs="Arial"/>
          <w:szCs w:val="20"/>
        </w:rPr>
      </w:pPr>
    </w:p>
    <w:p w14:paraId="51103079" w14:textId="0FC8B548" w:rsidR="00AB3BF6" w:rsidRPr="001D63D3" w:rsidRDefault="00AB3BF6" w:rsidP="00AB3BF6">
      <w:pPr>
        <w:rPr>
          <w:rFonts w:ascii="Arial" w:hAnsi="Arial" w:cs="Arial"/>
          <w:b/>
          <w:bCs/>
          <w:szCs w:val="20"/>
        </w:rPr>
      </w:pPr>
      <w:r w:rsidRPr="001D63D3">
        <w:rPr>
          <w:rFonts w:ascii="Arial" w:hAnsi="Arial" w:cs="Arial"/>
          <w:b/>
          <w:bCs/>
          <w:szCs w:val="20"/>
        </w:rPr>
        <w:t xml:space="preserve">Observation 1: Based on RAN1 </w:t>
      </w:r>
      <w:r w:rsidR="00392E4E" w:rsidRPr="001D63D3">
        <w:rPr>
          <w:rFonts w:ascii="Arial" w:hAnsi="Arial" w:cs="Arial"/>
          <w:b/>
          <w:bCs/>
          <w:szCs w:val="20"/>
        </w:rPr>
        <w:t>LS</w:t>
      </w:r>
      <w:r w:rsidRPr="001D63D3">
        <w:rPr>
          <w:rFonts w:ascii="Arial" w:hAnsi="Arial" w:cs="Arial"/>
          <w:b/>
          <w:bCs/>
          <w:szCs w:val="20"/>
        </w:rPr>
        <w:t xml:space="preserve"> [</w:t>
      </w:r>
      <w:r w:rsidR="00392E4E" w:rsidRPr="001D63D3">
        <w:rPr>
          <w:rFonts w:ascii="Arial" w:hAnsi="Arial" w:cs="Arial"/>
          <w:b/>
          <w:bCs/>
          <w:szCs w:val="20"/>
        </w:rPr>
        <w:t>1</w:t>
      </w:r>
      <w:r w:rsidRPr="001D63D3">
        <w:rPr>
          <w:rFonts w:ascii="Arial" w:hAnsi="Arial" w:cs="Arial"/>
          <w:b/>
          <w:bCs/>
          <w:szCs w:val="20"/>
        </w:rPr>
        <w:t>], the dataset</w:t>
      </w:r>
      <w:r w:rsidR="00392E4E" w:rsidRPr="001D63D3">
        <w:rPr>
          <w:rFonts w:ascii="Arial" w:hAnsi="Arial" w:cs="Arial"/>
          <w:b/>
          <w:bCs/>
          <w:szCs w:val="20"/>
        </w:rPr>
        <w:t xml:space="preserve"> and</w:t>
      </w:r>
      <w:r w:rsidRPr="001D63D3">
        <w:rPr>
          <w:rFonts w:ascii="Arial" w:hAnsi="Arial" w:cs="Arial"/>
          <w:b/>
          <w:bCs/>
          <w:szCs w:val="20"/>
        </w:rPr>
        <w:t xml:space="preserve"> parameter</w:t>
      </w:r>
      <w:r w:rsidR="00392E4E" w:rsidRPr="001D63D3">
        <w:rPr>
          <w:rFonts w:ascii="Arial" w:hAnsi="Arial" w:cs="Arial"/>
          <w:b/>
          <w:bCs/>
          <w:szCs w:val="20"/>
        </w:rPr>
        <w:t xml:space="preserve">s can be shared from the network to the UE side using </w:t>
      </w:r>
      <w:r w:rsidRPr="001D63D3">
        <w:rPr>
          <w:rFonts w:ascii="Arial" w:hAnsi="Arial" w:cs="Arial"/>
          <w:b/>
          <w:bCs/>
          <w:szCs w:val="20"/>
        </w:rPr>
        <w:t xml:space="preserve"> </w:t>
      </w:r>
    </w:p>
    <w:p w14:paraId="7520748F" w14:textId="34D2A31F" w:rsidR="00AB3BF6" w:rsidRPr="001D63D3" w:rsidRDefault="00AB3BF6" w:rsidP="001379A7">
      <w:pPr>
        <w:pStyle w:val="ListParagraph"/>
        <w:numPr>
          <w:ilvl w:val="0"/>
          <w:numId w:val="10"/>
        </w:numPr>
        <w:rPr>
          <w:rFonts w:ascii="Arial" w:hAnsi="Arial" w:cs="Arial"/>
          <w:b/>
          <w:bCs/>
          <w:szCs w:val="20"/>
        </w:rPr>
      </w:pPr>
      <w:r w:rsidRPr="001D63D3">
        <w:rPr>
          <w:rFonts w:ascii="Arial" w:hAnsi="Arial" w:cs="Arial"/>
          <w:b/>
          <w:bCs/>
          <w:szCs w:val="20"/>
        </w:rPr>
        <w:t>Over-the-</w:t>
      </w:r>
      <w:r w:rsidR="00392E4E" w:rsidRPr="001D63D3">
        <w:rPr>
          <w:rFonts w:ascii="Arial" w:hAnsi="Arial" w:cs="Arial"/>
          <w:b/>
          <w:bCs/>
          <w:szCs w:val="20"/>
        </w:rPr>
        <w:t>a</w:t>
      </w:r>
      <w:r w:rsidRPr="001D63D3">
        <w:rPr>
          <w:rFonts w:ascii="Arial" w:hAnsi="Arial" w:cs="Arial"/>
          <w:b/>
          <w:bCs/>
          <w:szCs w:val="20"/>
        </w:rPr>
        <w:t>ir Signaling,</w:t>
      </w:r>
      <w:r w:rsidR="00392E4E" w:rsidRPr="001D63D3">
        <w:rPr>
          <w:rFonts w:ascii="Arial" w:hAnsi="Arial" w:cs="Arial"/>
          <w:b/>
          <w:bCs/>
          <w:szCs w:val="20"/>
        </w:rPr>
        <w:t xml:space="preserve"> or </w:t>
      </w:r>
      <w:r w:rsidRPr="001D63D3">
        <w:rPr>
          <w:rFonts w:ascii="Arial" w:hAnsi="Arial" w:cs="Arial"/>
          <w:b/>
          <w:bCs/>
          <w:szCs w:val="20"/>
        </w:rPr>
        <w:t xml:space="preserve"> </w:t>
      </w:r>
    </w:p>
    <w:p w14:paraId="792493A6" w14:textId="77777777" w:rsidR="00AB3BF6" w:rsidRPr="001D63D3" w:rsidRDefault="00AB3BF6" w:rsidP="001379A7">
      <w:pPr>
        <w:pStyle w:val="ListParagraph"/>
        <w:numPr>
          <w:ilvl w:val="0"/>
          <w:numId w:val="10"/>
        </w:numPr>
        <w:rPr>
          <w:rFonts w:ascii="Arial" w:hAnsi="Arial" w:cs="Arial"/>
          <w:b/>
          <w:bCs/>
          <w:szCs w:val="20"/>
        </w:rPr>
      </w:pPr>
      <w:r w:rsidRPr="001D63D3">
        <w:rPr>
          <w:rFonts w:ascii="Arial" w:hAnsi="Arial" w:cs="Arial"/>
          <w:b/>
          <w:bCs/>
          <w:szCs w:val="20"/>
        </w:rPr>
        <w:t xml:space="preserve">Other standard-based solutions for offline delivery/transfer.   </w:t>
      </w:r>
    </w:p>
    <w:p w14:paraId="0B413155" w14:textId="77777777" w:rsidR="00AB3BF6" w:rsidRPr="001D63D3" w:rsidRDefault="00AB3BF6" w:rsidP="00AB3BF6">
      <w:pPr>
        <w:rPr>
          <w:rFonts w:ascii="Arial" w:hAnsi="Arial" w:cs="Arial"/>
          <w:szCs w:val="20"/>
        </w:rPr>
      </w:pPr>
    </w:p>
    <w:p w14:paraId="116E3EA7" w14:textId="0E8B9323" w:rsidR="0032055F" w:rsidRDefault="0032055F" w:rsidP="00AB3BF6">
      <w:pPr>
        <w:rPr>
          <w:rFonts w:ascii="Arial" w:hAnsi="Arial" w:cs="Arial"/>
          <w:szCs w:val="20"/>
        </w:rPr>
      </w:pPr>
      <w:r>
        <w:rPr>
          <w:rFonts w:ascii="Arial" w:hAnsi="Arial" w:cs="Arial"/>
          <w:szCs w:val="20"/>
        </w:rPr>
        <w:t>During the study item [2], RAN2 made the following agreements for training of the two-sided CSI feedback use case models</w:t>
      </w:r>
    </w:p>
    <w:p w14:paraId="3FD330C4" w14:textId="77777777" w:rsidR="0032055F" w:rsidRPr="002D3C4E" w:rsidRDefault="0032055F" w:rsidP="00AB3BF6">
      <w:pPr>
        <w:rPr>
          <w:rFonts w:ascii="Arial" w:hAnsi="Arial" w:cs="Arial"/>
          <w:szCs w:val="20"/>
        </w:rPr>
      </w:pPr>
    </w:p>
    <w:tbl>
      <w:tblPr>
        <w:tblStyle w:val="TableGrid"/>
        <w:tblW w:w="0" w:type="auto"/>
        <w:tblInd w:w="265" w:type="dxa"/>
        <w:tblLook w:val="04A0" w:firstRow="1" w:lastRow="0" w:firstColumn="1" w:lastColumn="0" w:noHBand="0" w:noVBand="1"/>
      </w:tblPr>
      <w:tblGrid>
        <w:gridCol w:w="8795"/>
      </w:tblGrid>
      <w:tr w:rsidR="0032055F" w:rsidRPr="002D3C4E" w14:paraId="11186BB2" w14:textId="77777777" w:rsidTr="0032055F">
        <w:tc>
          <w:tcPr>
            <w:tcW w:w="8795" w:type="dxa"/>
          </w:tcPr>
          <w:p w14:paraId="45C9D47F" w14:textId="4E7EEB4A" w:rsidR="0032055F" w:rsidRPr="002D3C4E" w:rsidRDefault="0032055F" w:rsidP="0032055F">
            <w:pPr>
              <w:pStyle w:val="B2"/>
              <w:ind w:left="284"/>
              <w:rPr>
                <w:rFonts w:ascii="Arial" w:hAnsi="Arial" w:cs="Arial"/>
              </w:rPr>
            </w:pPr>
            <w:r w:rsidRPr="002D3C4E">
              <w:rPr>
                <w:rFonts w:ascii="Arial" w:hAnsi="Arial" w:cs="Arial"/>
              </w:rPr>
              <w:t>o</w:t>
            </w:r>
            <w:r w:rsidRPr="002D3C4E">
              <w:rPr>
                <w:rFonts w:ascii="Arial" w:hAnsi="Arial" w:cs="Arial"/>
              </w:rPr>
              <w:tab/>
            </w:r>
            <w:proofErr w:type="gramStart"/>
            <w:r w:rsidRPr="002D3C4E">
              <w:rPr>
                <w:rFonts w:ascii="Arial" w:hAnsi="Arial" w:cs="Arial"/>
              </w:rPr>
              <w:t>For</w:t>
            </w:r>
            <w:proofErr w:type="gramEnd"/>
            <w:r w:rsidRPr="002D3C4E">
              <w:rPr>
                <w:rFonts w:ascii="Arial" w:hAnsi="Arial" w:cs="Arial"/>
              </w:rPr>
              <w:t xml:space="preserve"> the two-sided CSI compression use case, training data can be generated by either the UE or the gNB, depending on specific requirements, while the termination point for training data may include the gNB, OAM, Over-The-Top (OTT) server</w:t>
            </w:r>
            <w:r w:rsidR="0045200E">
              <w:rPr>
                <w:rFonts w:ascii="Arial" w:hAnsi="Arial" w:cs="Arial"/>
              </w:rPr>
              <w:t>,</w:t>
            </w:r>
            <w:r w:rsidRPr="002D3C4E">
              <w:rPr>
                <w:rFonts w:ascii="Arial" w:hAnsi="Arial" w:cs="Arial"/>
              </w:rPr>
              <w:t xml:space="preserve"> or UE.</w:t>
            </w:r>
          </w:p>
          <w:p w14:paraId="71B03CC6" w14:textId="46879948" w:rsidR="0032055F" w:rsidRPr="002D3C4E" w:rsidRDefault="0032055F" w:rsidP="002D3C4E">
            <w:pPr>
              <w:pStyle w:val="B3"/>
              <w:ind w:left="568"/>
              <w:rPr>
                <w:rFonts w:ascii="Arial" w:hAnsi="Arial" w:cs="Arial"/>
              </w:rPr>
            </w:pPr>
            <w:r w:rsidRPr="002D3C4E">
              <w:rPr>
                <w:rFonts w:ascii="Arial" w:hAnsi="Arial" w:cs="Arial"/>
              </w:rPr>
              <w:t></w:t>
            </w:r>
            <w:r w:rsidRPr="002D3C4E">
              <w:rPr>
                <w:rFonts w:ascii="Arial" w:hAnsi="Arial" w:cs="Arial"/>
              </w:rPr>
              <w:tab/>
              <w:t>Note: RAN2 identified the case in which Core Network may be used for model training. However, no study was conducted since this is beyond the scope of this Working Group.</w:t>
            </w:r>
          </w:p>
        </w:tc>
      </w:tr>
    </w:tbl>
    <w:p w14:paraId="12D1770E" w14:textId="77777777" w:rsidR="0032055F" w:rsidRPr="001D63D3" w:rsidRDefault="0032055F" w:rsidP="00AB3BF6">
      <w:pPr>
        <w:rPr>
          <w:rFonts w:ascii="Arial" w:hAnsi="Arial" w:cs="Arial"/>
          <w:szCs w:val="20"/>
        </w:rPr>
      </w:pPr>
    </w:p>
    <w:p w14:paraId="0B3C2C7F" w14:textId="5B87D222" w:rsidR="00392E4E" w:rsidRPr="001D63D3" w:rsidRDefault="0DE03052" w:rsidP="1819357E">
      <w:pPr>
        <w:rPr>
          <w:rFonts w:ascii="Arial" w:hAnsi="Arial" w:cs="Arial"/>
        </w:rPr>
      </w:pPr>
      <w:r w:rsidRPr="1819357E">
        <w:rPr>
          <w:rFonts w:ascii="Arial" w:hAnsi="Arial" w:cs="Arial"/>
        </w:rPr>
        <w:t xml:space="preserve">Note that the training of the UE-part model of two-sided models </w:t>
      </w:r>
      <w:r w:rsidR="60FEA14A" w:rsidRPr="1819357E">
        <w:rPr>
          <w:rFonts w:ascii="Arial" w:hAnsi="Arial" w:cs="Arial"/>
        </w:rPr>
        <w:t xml:space="preserve">will </w:t>
      </w:r>
      <w:r w:rsidRPr="1819357E">
        <w:rPr>
          <w:rFonts w:ascii="Arial" w:hAnsi="Arial" w:cs="Arial"/>
        </w:rPr>
        <w:t xml:space="preserve">be performed at </w:t>
      </w:r>
      <w:r w:rsidR="1CDFE077" w:rsidRPr="1819357E">
        <w:rPr>
          <w:rFonts w:ascii="Arial" w:hAnsi="Arial" w:cs="Arial"/>
        </w:rPr>
        <w:t xml:space="preserve">the UE-side training entity, rather than at the UE. Therefore, the dataset and parameters need to be sent to the UE-side training entity, irrespective of whether the over-the-signaling or other approaches are used. The UE-side training entity may reside within a server in the MNO network or OTT server.   </w:t>
      </w:r>
    </w:p>
    <w:p w14:paraId="0EA0C738" w14:textId="77777777" w:rsidR="00392E4E" w:rsidRPr="001D63D3" w:rsidRDefault="00392E4E" w:rsidP="00AB3BF6">
      <w:pPr>
        <w:rPr>
          <w:rFonts w:ascii="Arial" w:hAnsi="Arial" w:cs="Arial"/>
          <w:szCs w:val="20"/>
        </w:rPr>
      </w:pPr>
    </w:p>
    <w:p w14:paraId="4EEF8A4A" w14:textId="28235750" w:rsidR="002D3C4E" w:rsidRDefault="001A7630" w:rsidP="1819357E">
      <w:pPr>
        <w:rPr>
          <w:rFonts w:ascii="Arial" w:hAnsi="Arial" w:cs="Arial"/>
          <w:b/>
          <w:bCs/>
        </w:rPr>
      </w:pPr>
      <w:r>
        <w:rPr>
          <w:rFonts w:ascii="Arial" w:hAnsi="Arial" w:cs="Arial"/>
          <w:b/>
          <w:bCs/>
        </w:rPr>
        <w:lastRenderedPageBreak/>
        <w:t>Proposal 1: Two-sided model training is performed between an infra-vendor and one or more UE vendors. Therefore, the network should ensure the required dataset and parameters are successfully shared with the participating UE vendors (the UE side entity) to train the UE part of the two-sided models.</w:t>
      </w:r>
    </w:p>
    <w:p w14:paraId="59E8B3A2" w14:textId="77777777" w:rsidR="001A7630" w:rsidRDefault="001A7630" w:rsidP="1819357E">
      <w:pPr>
        <w:rPr>
          <w:rFonts w:ascii="Arial" w:hAnsi="Arial" w:cs="Arial"/>
          <w:b/>
          <w:bCs/>
        </w:rPr>
      </w:pPr>
    </w:p>
    <w:p w14:paraId="47762BA4" w14:textId="46E0EC5F" w:rsidR="002D3C4E" w:rsidRDefault="002D3C4E" w:rsidP="1819357E">
      <w:pPr>
        <w:rPr>
          <w:rFonts w:ascii="Arial" w:hAnsi="Arial" w:cs="Arial"/>
          <w:b/>
          <w:bCs/>
        </w:rPr>
      </w:pPr>
      <w:r>
        <w:rPr>
          <w:rFonts w:ascii="Arial" w:hAnsi="Arial" w:cs="Arial"/>
          <w:b/>
          <w:bCs/>
        </w:rPr>
        <w:t xml:space="preserve">Observation 2: Based on the RAN2 agreement on </w:t>
      </w:r>
      <w:r w:rsidR="0045200E">
        <w:rPr>
          <w:rFonts w:ascii="Arial" w:hAnsi="Arial" w:cs="Arial"/>
          <w:b/>
          <w:bCs/>
        </w:rPr>
        <w:t xml:space="preserve">training </w:t>
      </w:r>
      <w:r>
        <w:rPr>
          <w:rFonts w:ascii="Arial" w:hAnsi="Arial" w:cs="Arial"/>
          <w:b/>
          <w:bCs/>
        </w:rPr>
        <w:t xml:space="preserve">the two-sided CSI compression use case [2], the network part of two-sided model training is performed at the gNB or OAM. </w:t>
      </w:r>
    </w:p>
    <w:p w14:paraId="0F80380C" w14:textId="77777777" w:rsidR="002D3C4E" w:rsidRDefault="002D3C4E" w:rsidP="1819357E">
      <w:pPr>
        <w:rPr>
          <w:rFonts w:ascii="Arial" w:hAnsi="Arial" w:cs="Arial"/>
          <w:b/>
          <w:bCs/>
        </w:rPr>
      </w:pPr>
    </w:p>
    <w:p w14:paraId="51943BA6" w14:textId="073076FD" w:rsidR="002D3C4E" w:rsidRDefault="1CDFE077" w:rsidP="1819357E">
      <w:pPr>
        <w:rPr>
          <w:rFonts w:ascii="Arial" w:hAnsi="Arial" w:cs="Arial"/>
          <w:b/>
          <w:bCs/>
        </w:rPr>
      </w:pPr>
      <w:r w:rsidRPr="1819357E">
        <w:rPr>
          <w:rFonts w:ascii="Arial" w:hAnsi="Arial" w:cs="Arial"/>
          <w:b/>
          <w:bCs/>
        </w:rPr>
        <w:t xml:space="preserve">Observation </w:t>
      </w:r>
      <w:r w:rsidR="002D3C4E">
        <w:rPr>
          <w:rFonts w:ascii="Arial" w:hAnsi="Arial" w:cs="Arial"/>
          <w:b/>
          <w:bCs/>
        </w:rPr>
        <w:t>3</w:t>
      </w:r>
      <w:r w:rsidRPr="1819357E">
        <w:rPr>
          <w:rFonts w:ascii="Arial" w:hAnsi="Arial" w:cs="Arial"/>
          <w:b/>
          <w:bCs/>
        </w:rPr>
        <w:t xml:space="preserve">: </w:t>
      </w:r>
      <w:r w:rsidR="009F3417">
        <w:rPr>
          <w:rFonts w:ascii="Arial" w:hAnsi="Arial" w:cs="Arial"/>
          <w:b/>
          <w:bCs/>
        </w:rPr>
        <w:t>The UE-part model of two-sided models will be trained at the UE-side training entity rather than at the UE. Therefore, the dataset and parameters should be sent to the UE-side training entity, regardless</w:t>
      </w:r>
      <w:r w:rsidRPr="1819357E">
        <w:rPr>
          <w:rFonts w:ascii="Arial" w:hAnsi="Arial" w:cs="Arial"/>
          <w:b/>
          <w:bCs/>
        </w:rPr>
        <w:t xml:space="preserve"> of whether over-the-signaling or other approaches are used. </w:t>
      </w:r>
    </w:p>
    <w:p w14:paraId="784CC50F" w14:textId="77777777" w:rsidR="0032055F" w:rsidRDefault="0032055F" w:rsidP="1819357E">
      <w:pPr>
        <w:rPr>
          <w:rFonts w:ascii="Arial" w:hAnsi="Arial" w:cs="Arial"/>
          <w:b/>
          <w:bCs/>
        </w:rPr>
      </w:pPr>
    </w:p>
    <w:p w14:paraId="6C7F3D27" w14:textId="432877D6" w:rsidR="0032055F" w:rsidRPr="00323F62" w:rsidRDefault="0032055F" w:rsidP="0032055F">
      <w:pPr>
        <w:rPr>
          <w:rFonts w:ascii="Arial" w:hAnsi="Arial" w:cs="Arial"/>
          <w:lang w:val="en-GB"/>
        </w:rPr>
      </w:pPr>
      <w:r>
        <w:rPr>
          <w:rFonts w:ascii="Arial" w:hAnsi="Arial" w:cs="Arial"/>
        </w:rPr>
        <w:t xml:space="preserve">As the dataset and parameters are required to be shared with the UE-side entity (i.e., dataset and parameters need to be sent to an entity that is not UE), therefore, </w:t>
      </w:r>
      <w:r w:rsidRPr="001D63D3">
        <w:rPr>
          <w:rFonts w:ascii="Arial" w:hAnsi="Arial" w:cs="Arial"/>
          <w:lang w:val="en-GB"/>
        </w:rPr>
        <w:t>“</w:t>
      </w:r>
      <w:r w:rsidRPr="00323F62">
        <w:rPr>
          <w:rFonts w:ascii="Arial" w:hAnsi="Arial" w:cs="Arial"/>
          <w:lang w:val="en-GB"/>
        </w:rPr>
        <w:t>over-the-air</w:t>
      </w:r>
      <w:r w:rsidRPr="001D63D3">
        <w:rPr>
          <w:rFonts w:ascii="Arial" w:hAnsi="Arial" w:cs="Arial"/>
          <w:lang w:val="en-GB"/>
        </w:rPr>
        <w:t xml:space="preserve">” </w:t>
      </w:r>
      <w:r w:rsidRPr="00323F62">
        <w:rPr>
          <w:rFonts w:ascii="Arial" w:hAnsi="Arial" w:cs="Arial"/>
          <w:lang w:val="en-GB"/>
        </w:rPr>
        <w:t xml:space="preserve">signalling for dataset and parameter sharing involves </w:t>
      </w:r>
    </w:p>
    <w:p w14:paraId="6859EEA3" w14:textId="77777777" w:rsidR="0032055F" w:rsidRPr="00323F62" w:rsidRDefault="0032055F" w:rsidP="0032055F">
      <w:pPr>
        <w:pStyle w:val="ListParagraph"/>
        <w:numPr>
          <w:ilvl w:val="0"/>
          <w:numId w:val="10"/>
        </w:numPr>
        <w:rPr>
          <w:rFonts w:ascii="Arial" w:hAnsi="Arial" w:cs="Arial"/>
        </w:rPr>
      </w:pPr>
      <w:r w:rsidRPr="00323F62">
        <w:rPr>
          <w:rFonts w:ascii="Arial" w:hAnsi="Arial" w:cs="Arial"/>
          <w:lang w:val="en-GB"/>
        </w:rPr>
        <w:t xml:space="preserve">The procedure to share the dataset and parameters from the </w:t>
      </w:r>
      <w:r>
        <w:rPr>
          <w:rFonts w:ascii="Arial" w:hAnsi="Arial" w:cs="Arial"/>
          <w:lang w:val="en-GB"/>
        </w:rPr>
        <w:t>network side</w:t>
      </w:r>
      <w:r w:rsidRPr="00323F62">
        <w:rPr>
          <w:rFonts w:ascii="Arial" w:hAnsi="Arial" w:cs="Arial"/>
          <w:lang w:val="en-GB"/>
        </w:rPr>
        <w:t xml:space="preserve"> to UE, and thereafter</w:t>
      </w:r>
    </w:p>
    <w:p w14:paraId="5D24CB97" w14:textId="77777777" w:rsidR="0032055F" w:rsidRPr="0032055F" w:rsidRDefault="0032055F" w:rsidP="0032055F">
      <w:pPr>
        <w:pStyle w:val="ListParagraph"/>
        <w:numPr>
          <w:ilvl w:val="0"/>
          <w:numId w:val="10"/>
        </w:numPr>
        <w:rPr>
          <w:rFonts w:ascii="Arial" w:hAnsi="Arial" w:cs="Arial"/>
        </w:rPr>
      </w:pPr>
      <w:r w:rsidRPr="00323F62">
        <w:rPr>
          <w:rFonts w:ascii="Arial" w:hAnsi="Arial" w:cs="Arial"/>
          <w:lang w:val="en-GB"/>
        </w:rPr>
        <w:t xml:space="preserve">From </w:t>
      </w:r>
      <w:r>
        <w:rPr>
          <w:rFonts w:ascii="Arial" w:hAnsi="Arial" w:cs="Arial"/>
          <w:lang w:val="en-GB"/>
        </w:rPr>
        <w:t xml:space="preserve">the </w:t>
      </w:r>
      <w:r w:rsidRPr="00323F62">
        <w:rPr>
          <w:rFonts w:ascii="Arial" w:hAnsi="Arial" w:cs="Arial"/>
          <w:lang w:val="en-GB"/>
        </w:rPr>
        <w:t xml:space="preserve">UE to </w:t>
      </w:r>
      <w:r>
        <w:rPr>
          <w:rFonts w:ascii="Arial" w:hAnsi="Arial" w:cs="Arial"/>
          <w:lang w:val="en-GB"/>
        </w:rPr>
        <w:t xml:space="preserve">the </w:t>
      </w:r>
      <w:r w:rsidRPr="00323F62">
        <w:rPr>
          <w:rFonts w:ascii="Arial" w:hAnsi="Arial" w:cs="Arial"/>
          <w:lang w:val="en-GB"/>
        </w:rPr>
        <w:t xml:space="preserve">UE-side </w:t>
      </w:r>
      <w:r>
        <w:rPr>
          <w:rFonts w:ascii="Arial" w:hAnsi="Arial" w:cs="Arial"/>
          <w:szCs w:val="20"/>
        </w:rPr>
        <w:t>entity (data collection or training).</w:t>
      </w:r>
      <w:r w:rsidRPr="00323F62">
        <w:rPr>
          <w:rFonts w:ascii="Arial" w:hAnsi="Arial" w:cs="Arial"/>
          <w:lang w:val="en-GB"/>
        </w:rPr>
        <w:t xml:space="preserve"> </w:t>
      </w:r>
    </w:p>
    <w:p w14:paraId="09AF9D47" w14:textId="77777777" w:rsidR="0032055F" w:rsidRDefault="0032055F" w:rsidP="0032055F">
      <w:pPr>
        <w:rPr>
          <w:rFonts w:ascii="Arial" w:hAnsi="Arial" w:cs="Arial"/>
        </w:rPr>
      </w:pPr>
    </w:p>
    <w:p w14:paraId="62A99ACD" w14:textId="22F9EA60" w:rsidR="0032055F" w:rsidRPr="0032055F" w:rsidRDefault="0032055F" w:rsidP="0032055F">
      <w:pPr>
        <w:rPr>
          <w:rFonts w:ascii="Arial" w:hAnsi="Arial" w:cs="Arial"/>
          <w:b/>
          <w:bCs/>
          <w:lang w:val="en-GB"/>
        </w:rPr>
      </w:pPr>
      <w:r w:rsidRPr="0032055F">
        <w:rPr>
          <w:rFonts w:ascii="Arial" w:hAnsi="Arial" w:cs="Arial"/>
          <w:b/>
          <w:bCs/>
        </w:rPr>
        <w:t xml:space="preserve">Proposal </w:t>
      </w:r>
      <w:r w:rsidR="001A7630">
        <w:rPr>
          <w:rFonts w:ascii="Arial" w:hAnsi="Arial" w:cs="Arial"/>
          <w:b/>
          <w:bCs/>
        </w:rPr>
        <w:t>2</w:t>
      </w:r>
      <w:r w:rsidRPr="0032055F">
        <w:rPr>
          <w:rFonts w:ascii="Arial" w:hAnsi="Arial" w:cs="Arial"/>
          <w:b/>
          <w:bCs/>
        </w:rPr>
        <w:t xml:space="preserve">: </w:t>
      </w:r>
      <w:r w:rsidR="009F3417">
        <w:rPr>
          <w:rFonts w:ascii="Arial" w:hAnsi="Arial" w:cs="Arial"/>
          <w:b/>
          <w:bCs/>
        </w:rPr>
        <w:t>The o</w:t>
      </w:r>
      <w:proofErr w:type="spellStart"/>
      <w:r w:rsidRPr="0032055F">
        <w:rPr>
          <w:rFonts w:ascii="Arial" w:hAnsi="Arial" w:cs="Arial"/>
          <w:b/>
          <w:bCs/>
          <w:lang w:val="en-GB"/>
        </w:rPr>
        <w:t>ver</w:t>
      </w:r>
      <w:proofErr w:type="spellEnd"/>
      <w:r w:rsidRPr="0032055F">
        <w:rPr>
          <w:rFonts w:ascii="Arial" w:hAnsi="Arial" w:cs="Arial"/>
          <w:b/>
          <w:bCs/>
          <w:lang w:val="en-GB"/>
        </w:rPr>
        <w:t xml:space="preserve">-the-air signalling for dataset and parameter sharing from the network to the UE-side entity involves </w:t>
      </w:r>
    </w:p>
    <w:p w14:paraId="1FA4A582" w14:textId="05B528F1" w:rsidR="0032055F" w:rsidRPr="0032055F" w:rsidRDefault="009F3417" w:rsidP="0032055F">
      <w:pPr>
        <w:pStyle w:val="ListParagraph"/>
        <w:numPr>
          <w:ilvl w:val="0"/>
          <w:numId w:val="10"/>
        </w:numPr>
        <w:rPr>
          <w:rFonts w:ascii="Arial" w:hAnsi="Arial" w:cs="Arial"/>
          <w:b/>
          <w:bCs/>
        </w:rPr>
      </w:pPr>
      <w:r>
        <w:rPr>
          <w:rFonts w:ascii="Arial" w:hAnsi="Arial" w:cs="Arial"/>
          <w:b/>
          <w:bCs/>
          <w:lang w:val="en-GB"/>
        </w:rPr>
        <w:t>A</w:t>
      </w:r>
      <w:r w:rsidR="0032055F" w:rsidRPr="0032055F">
        <w:rPr>
          <w:rFonts w:ascii="Arial" w:hAnsi="Arial" w:cs="Arial"/>
          <w:b/>
          <w:bCs/>
          <w:lang w:val="en-GB"/>
        </w:rPr>
        <w:t xml:space="preserve"> procedure to share the dataset and parameters from the network side (e.g., serving cell/gNB or OAM) to UE, and thereafter</w:t>
      </w:r>
    </w:p>
    <w:p w14:paraId="0A6E2972" w14:textId="64D2FF44" w:rsidR="0032055F" w:rsidRPr="0032055F" w:rsidRDefault="009F3417" w:rsidP="0032055F">
      <w:pPr>
        <w:pStyle w:val="ListParagraph"/>
        <w:numPr>
          <w:ilvl w:val="0"/>
          <w:numId w:val="10"/>
        </w:numPr>
        <w:rPr>
          <w:rFonts w:ascii="Arial" w:hAnsi="Arial" w:cs="Arial"/>
          <w:b/>
          <w:bCs/>
        </w:rPr>
      </w:pPr>
      <w:r>
        <w:rPr>
          <w:rFonts w:ascii="Arial" w:hAnsi="Arial" w:cs="Arial"/>
          <w:b/>
          <w:bCs/>
          <w:lang w:val="en-GB"/>
        </w:rPr>
        <w:t>A</w:t>
      </w:r>
      <w:r w:rsidRPr="0032055F">
        <w:rPr>
          <w:rFonts w:ascii="Arial" w:hAnsi="Arial" w:cs="Arial"/>
          <w:b/>
          <w:bCs/>
          <w:lang w:val="en-GB"/>
        </w:rPr>
        <w:t xml:space="preserve"> procedure to share the dataset and parameters from </w:t>
      </w:r>
      <w:r w:rsidR="0032055F" w:rsidRPr="0032055F">
        <w:rPr>
          <w:rFonts w:ascii="Arial" w:hAnsi="Arial" w:cs="Arial"/>
          <w:b/>
          <w:bCs/>
          <w:lang w:val="en-GB"/>
        </w:rPr>
        <w:t xml:space="preserve">the UE to the UE-side </w:t>
      </w:r>
      <w:r w:rsidR="0032055F" w:rsidRPr="0032055F">
        <w:rPr>
          <w:rFonts w:ascii="Arial" w:hAnsi="Arial" w:cs="Arial"/>
          <w:b/>
          <w:bCs/>
          <w:szCs w:val="20"/>
        </w:rPr>
        <w:t>entity (data collection or training).</w:t>
      </w:r>
      <w:r w:rsidR="0032055F" w:rsidRPr="0032055F">
        <w:rPr>
          <w:rFonts w:ascii="Arial" w:hAnsi="Arial" w:cs="Arial"/>
          <w:b/>
          <w:bCs/>
          <w:lang w:val="en-GB"/>
        </w:rPr>
        <w:t xml:space="preserve"> </w:t>
      </w:r>
    </w:p>
    <w:p w14:paraId="48AE0051" w14:textId="3F38BD40" w:rsidR="0032055F" w:rsidRDefault="0032055F" w:rsidP="0032055F">
      <w:pPr>
        <w:rPr>
          <w:rFonts w:ascii="Arial" w:hAnsi="Arial" w:cs="Arial"/>
        </w:rPr>
      </w:pPr>
    </w:p>
    <w:p w14:paraId="571B367C" w14:textId="77777777" w:rsidR="00050142" w:rsidRDefault="00050142" w:rsidP="00050142">
      <w:pPr>
        <w:rPr>
          <w:rFonts w:ascii="Arial" w:hAnsi="Arial" w:cs="Arial"/>
        </w:rPr>
      </w:pPr>
      <w:r w:rsidRPr="002B6D78">
        <w:rPr>
          <w:rFonts w:ascii="Arial" w:hAnsi="Arial" w:cs="Arial"/>
        </w:rPr>
        <w:t>We would also like to emphasize that</w:t>
      </w:r>
      <w:r>
        <w:rPr>
          <w:rFonts w:ascii="Arial" w:hAnsi="Arial" w:cs="Arial"/>
        </w:rPr>
        <w:t xml:space="preserve"> training at the gNB or OAM does not imply that the dataset and parameters need to be shared from the gNB/OAM to the UE side entity. The TS 23.288 [3] outlines procedures for sharing</w:t>
      </w:r>
    </w:p>
    <w:p w14:paraId="4A0608B1" w14:textId="77777777" w:rsidR="00050142" w:rsidRDefault="00050142" w:rsidP="00050142">
      <w:pPr>
        <w:pStyle w:val="ListParagraph"/>
        <w:numPr>
          <w:ilvl w:val="0"/>
          <w:numId w:val="10"/>
        </w:numPr>
        <w:rPr>
          <w:rFonts w:ascii="Arial" w:hAnsi="Arial" w:cs="Arial"/>
        </w:rPr>
      </w:pPr>
      <w:r>
        <w:rPr>
          <w:rFonts w:ascii="Arial" w:hAnsi="Arial" w:cs="Arial"/>
        </w:rPr>
        <w:t>T</w:t>
      </w:r>
      <w:r w:rsidRPr="002B6D78">
        <w:rPr>
          <w:rFonts w:ascii="Arial" w:hAnsi="Arial" w:cs="Arial"/>
        </w:rPr>
        <w:t>he data from OAM to NWDAF (seen in Fig. 2.1-1)</w:t>
      </w:r>
      <w:r>
        <w:rPr>
          <w:rFonts w:ascii="Arial" w:hAnsi="Arial" w:cs="Arial"/>
        </w:rPr>
        <w:t>,</w:t>
      </w:r>
      <w:r w:rsidRPr="002B6D78">
        <w:rPr>
          <w:rFonts w:ascii="Arial" w:hAnsi="Arial" w:cs="Arial"/>
        </w:rPr>
        <w:t xml:space="preserve"> and </w:t>
      </w:r>
    </w:p>
    <w:p w14:paraId="64883961" w14:textId="77777777" w:rsidR="00050142" w:rsidRDefault="00050142" w:rsidP="00050142">
      <w:pPr>
        <w:pStyle w:val="ListParagraph"/>
        <w:numPr>
          <w:ilvl w:val="0"/>
          <w:numId w:val="10"/>
        </w:numPr>
        <w:rPr>
          <w:rFonts w:ascii="Arial" w:hAnsi="Arial" w:cs="Arial"/>
        </w:rPr>
      </w:pPr>
      <w:r>
        <w:rPr>
          <w:rFonts w:ascii="Arial" w:hAnsi="Arial" w:cs="Arial"/>
        </w:rPr>
        <w:t>Analytics from NWDAF to AF (see Fig. 2.1-2).</w:t>
      </w:r>
    </w:p>
    <w:p w14:paraId="590E183A" w14:textId="77777777" w:rsidR="00050142" w:rsidRDefault="00050142" w:rsidP="00050142">
      <w:pPr>
        <w:rPr>
          <w:rFonts w:ascii="Arial" w:hAnsi="Arial" w:cs="Arial"/>
        </w:rPr>
      </w:pPr>
    </w:p>
    <w:p w14:paraId="0CC448AF" w14:textId="77777777" w:rsidR="00050142" w:rsidRPr="005D2CF1" w:rsidRDefault="00050142" w:rsidP="00050142">
      <w:pPr>
        <w:pStyle w:val="TH"/>
      </w:pPr>
      <w:r w:rsidRPr="005D2CF1">
        <w:rPr>
          <w:rFonts w:eastAsia="MS Mincho"/>
        </w:rPr>
        <w:object w:dxaOrig="5581" w:dyaOrig="3766" w14:anchorId="12B62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72.5pt" o:ole="">
            <v:imagedata r:id="rId10" o:title=""/>
          </v:shape>
          <o:OLEObject Type="Embed" ProgID="Visio.Drawing.15" ShapeID="_x0000_i1025" DrawAspect="Content" ObjectID="_1800366644" r:id="rId11"/>
        </w:object>
      </w:r>
    </w:p>
    <w:p w14:paraId="61250C5B" w14:textId="77777777" w:rsidR="00050142" w:rsidRPr="00CA6272" w:rsidRDefault="00050142" w:rsidP="00050142">
      <w:pPr>
        <w:pStyle w:val="TF"/>
        <w:ind w:left="1200"/>
        <w:jc w:val="left"/>
        <w:rPr>
          <w:b w:val="0"/>
          <w:bCs/>
        </w:rPr>
      </w:pPr>
      <w:r>
        <w:rPr>
          <w:b w:val="0"/>
          <w:bCs/>
        </w:rPr>
        <w:t>Fig. 2.1-1</w:t>
      </w:r>
      <w:r w:rsidRPr="00CA6272">
        <w:rPr>
          <w:b w:val="0"/>
          <w:bCs/>
        </w:rPr>
        <w:t xml:space="preserve">: Data collection from OAM </w:t>
      </w:r>
      <w:r>
        <w:rPr>
          <w:b w:val="0"/>
          <w:bCs/>
        </w:rPr>
        <w:t xml:space="preserve">to NWDAF (section </w:t>
      </w:r>
      <w:r w:rsidRPr="00CA6272">
        <w:rPr>
          <w:b w:val="0"/>
          <w:bCs/>
        </w:rPr>
        <w:t>6.2.3.2</w:t>
      </w:r>
      <w:r>
        <w:rPr>
          <w:b w:val="0"/>
          <w:bCs/>
        </w:rPr>
        <w:t xml:space="preserve"> [3])</w:t>
      </w:r>
    </w:p>
    <w:p w14:paraId="6557F465" w14:textId="77777777" w:rsidR="00050142" w:rsidRDefault="00050142" w:rsidP="00050142">
      <w:r w:rsidRPr="005D2CF1">
        <w:object w:dxaOrig="11041" w:dyaOrig="4531" w14:anchorId="70430B73">
          <v:shape id="_x0000_i1026" type="#_x0000_t75" style="width:442.5pt;height:180pt" o:ole="">
            <v:imagedata r:id="rId12" o:title=""/>
          </v:shape>
          <o:OLEObject Type="Embed" ProgID="Visio.Drawing.11" ShapeID="_x0000_i1026" DrawAspect="Content" ObjectID="_1800366645" r:id="rId13"/>
        </w:object>
      </w:r>
    </w:p>
    <w:p w14:paraId="7A47B1C3" w14:textId="77777777" w:rsidR="00050142" w:rsidRPr="00050142" w:rsidRDefault="00050142" w:rsidP="00050142">
      <w:pPr>
        <w:pStyle w:val="TF"/>
        <w:ind w:left="1200" w:hanging="400"/>
        <w:rPr>
          <w:b w:val="0"/>
          <w:bCs/>
        </w:rPr>
      </w:pPr>
      <w:r>
        <w:rPr>
          <w:b w:val="0"/>
          <w:bCs/>
        </w:rPr>
        <w:t>Fig. 2.1-2</w:t>
      </w:r>
      <w:r w:rsidRPr="00CA6272">
        <w:rPr>
          <w:b w:val="0"/>
          <w:bCs/>
        </w:rPr>
        <w:t xml:space="preserve">: </w:t>
      </w:r>
      <w:r>
        <w:rPr>
          <w:b w:val="0"/>
          <w:bCs/>
        </w:rPr>
        <w:t xml:space="preserve">Analytics sharing from NWDAF to AF (section </w:t>
      </w:r>
      <w:r w:rsidRPr="00CA6272">
        <w:rPr>
          <w:b w:val="0"/>
          <w:bCs/>
        </w:rPr>
        <w:t>6.</w:t>
      </w:r>
      <w:r>
        <w:rPr>
          <w:b w:val="0"/>
          <w:bCs/>
        </w:rPr>
        <w:t>1.1</w:t>
      </w:r>
      <w:r w:rsidRPr="00CA6272">
        <w:rPr>
          <w:b w:val="0"/>
          <w:bCs/>
        </w:rPr>
        <w:t>.2</w:t>
      </w:r>
      <w:r>
        <w:rPr>
          <w:b w:val="0"/>
          <w:bCs/>
        </w:rPr>
        <w:t xml:space="preserve"> [3])</w:t>
      </w:r>
    </w:p>
    <w:p w14:paraId="2B7B7556" w14:textId="77777777" w:rsidR="00050142" w:rsidRPr="00050142" w:rsidRDefault="00050142" w:rsidP="00050142">
      <w:pPr>
        <w:rPr>
          <w:rFonts w:ascii="Arial" w:hAnsi="Arial" w:cs="Arial"/>
          <w:b/>
          <w:bCs/>
        </w:rPr>
      </w:pPr>
      <w:r w:rsidRPr="00050142">
        <w:rPr>
          <w:rFonts w:ascii="Arial" w:hAnsi="Arial" w:cs="Arial"/>
          <w:b/>
          <w:bCs/>
        </w:rPr>
        <w:t xml:space="preserve">Observation 4: The network part of two-sided model training at the gNB or OAM does not imply that the dataset and parameters need to be shared from the gNB/OAM to the UE side entity. The dataset and parameter can be shared </w:t>
      </w:r>
      <w:r>
        <w:rPr>
          <w:rFonts w:ascii="Arial" w:hAnsi="Arial" w:cs="Arial"/>
          <w:b/>
          <w:bCs/>
        </w:rPr>
        <w:t>from</w:t>
      </w:r>
      <w:r w:rsidRPr="00050142">
        <w:rPr>
          <w:rFonts w:ascii="Arial" w:hAnsi="Arial" w:cs="Arial"/>
          <w:b/>
          <w:bCs/>
        </w:rPr>
        <w:t xml:space="preserve"> the network side to the UE-side entity by 5GC or OAM. The TS 23.288 [3] outlines procedures for sharing</w:t>
      </w:r>
    </w:p>
    <w:p w14:paraId="3A512282" w14:textId="77777777" w:rsidR="00050142" w:rsidRPr="00050142" w:rsidRDefault="00050142" w:rsidP="00050142">
      <w:pPr>
        <w:pStyle w:val="ListParagraph"/>
        <w:numPr>
          <w:ilvl w:val="0"/>
          <w:numId w:val="10"/>
        </w:numPr>
        <w:rPr>
          <w:rFonts w:ascii="Arial" w:hAnsi="Arial" w:cs="Arial"/>
          <w:b/>
          <w:bCs/>
        </w:rPr>
      </w:pPr>
      <w:r w:rsidRPr="00050142">
        <w:rPr>
          <w:rFonts w:ascii="Arial" w:hAnsi="Arial" w:cs="Arial"/>
          <w:b/>
          <w:bCs/>
        </w:rPr>
        <w:t xml:space="preserve">The data from OAM to NWDAF (seen in Fig. 2.1-1), and </w:t>
      </w:r>
    </w:p>
    <w:p w14:paraId="4EE3C2D4" w14:textId="03AFDAA2" w:rsidR="00050142" w:rsidRPr="00F0793B" w:rsidRDefault="00050142" w:rsidP="0032055F">
      <w:pPr>
        <w:pStyle w:val="ListParagraph"/>
        <w:numPr>
          <w:ilvl w:val="0"/>
          <w:numId w:val="10"/>
        </w:numPr>
        <w:rPr>
          <w:rFonts w:ascii="Arial" w:hAnsi="Arial" w:cs="Arial"/>
          <w:b/>
          <w:bCs/>
        </w:rPr>
      </w:pPr>
      <w:r w:rsidRPr="00050142">
        <w:rPr>
          <w:rFonts w:ascii="Arial" w:hAnsi="Arial" w:cs="Arial"/>
          <w:b/>
          <w:bCs/>
        </w:rPr>
        <w:t>Analytics from NWDAF to AF (see Fig. 2.1-2).</w:t>
      </w:r>
    </w:p>
    <w:p w14:paraId="486D8143" w14:textId="77777777" w:rsidR="00050142" w:rsidRDefault="00050142" w:rsidP="002D3C4E">
      <w:pPr>
        <w:rPr>
          <w:rFonts w:ascii="Arial" w:hAnsi="Arial" w:cs="Arial"/>
          <w:b/>
          <w:bCs/>
        </w:rPr>
      </w:pPr>
    </w:p>
    <w:p w14:paraId="47F3756C" w14:textId="07470556" w:rsidR="002D3C4E" w:rsidRPr="009F3417" w:rsidRDefault="002D3C4E" w:rsidP="002D3C4E">
      <w:pPr>
        <w:rPr>
          <w:rFonts w:ascii="Arial" w:hAnsi="Arial" w:cs="Arial"/>
          <w:b/>
          <w:bCs/>
          <w:lang w:val="en-GB"/>
        </w:rPr>
      </w:pPr>
      <w:r w:rsidRPr="009F3417">
        <w:rPr>
          <w:rFonts w:ascii="Arial" w:hAnsi="Arial" w:cs="Arial"/>
          <w:b/>
          <w:bCs/>
        </w:rPr>
        <w:t xml:space="preserve">Proposal </w:t>
      </w:r>
      <w:r w:rsidR="001A7630">
        <w:rPr>
          <w:rFonts w:ascii="Arial" w:hAnsi="Arial" w:cs="Arial"/>
          <w:b/>
          <w:bCs/>
        </w:rPr>
        <w:t>3</w:t>
      </w:r>
      <w:r w:rsidRPr="009F3417">
        <w:rPr>
          <w:rFonts w:ascii="Arial" w:hAnsi="Arial" w:cs="Arial"/>
          <w:b/>
          <w:bCs/>
        </w:rPr>
        <w:t xml:space="preserve">: </w:t>
      </w:r>
      <w:r w:rsidRPr="009F3417">
        <w:rPr>
          <w:rFonts w:ascii="Arial" w:hAnsi="Arial" w:cs="Arial"/>
          <w:b/>
          <w:bCs/>
          <w:lang w:val="en-GB"/>
        </w:rPr>
        <w:t xml:space="preserve">The “other approaches” </w:t>
      </w:r>
      <w:r w:rsidR="009F3417" w:rsidRPr="009F3417">
        <w:rPr>
          <w:rFonts w:ascii="Arial" w:hAnsi="Arial" w:cs="Arial"/>
          <w:b/>
          <w:bCs/>
          <w:lang w:val="en-GB"/>
        </w:rPr>
        <w:t xml:space="preserve">for dataset and parameter sharing from the network to the UE-side entity involves </w:t>
      </w:r>
    </w:p>
    <w:p w14:paraId="799B914A" w14:textId="77777777" w:rsidR="009F3417" w:rsidRPr="009F3417" w:rsidRDefault="009F3417" w:rsidP="009F3417">
      <w:pPr>
        <w:pStyle w:val="ListParagraph"/>
        <w:numPr>
          <w:ilvl w:val="0"/>
          <w:numId w:val="10"/>
        </w:numPr>
        <w:rPr>
          <w:rFonts w:ascii="Arial" w:hAnsi="Arial" w:cs="Arial"/>
          <w:b/>
          <w:bCs/>
        </w:rPr>
      </w:pPr>
      <w:r w:rsidRPr="009F3417">
        <w:rPr>
          <w:rFonts w:ascii="Arial" w:hAnsi="Arial" w:cs="Arial"/>
          <w:b/>
          <w:bCs/>
          <w:lang w:val="en-GB"/>
        </w:rPr>
        <w:t xml:space="preserve">A procedure to share the dataset and parameters from the NW-side (e.g., 5GC or OAM) to the UE-side </w:t>
      </w:r>
      <w:r w:rsidRPr="009F3417">
        <w:rPr>
          <w:rFonts w:ascii="Arial" w:hAnsi="Arial" w:cs="Arial"/>
          <w:b/>
          <w:bCs/>
          <w:szCs w:val="20"/>
        </w:rPr>
        <w:t>entity (data collection or training)</w:t>
      </w:r>
      <w:r w:rsidRPr="009F3417">
        <w:rPr>
          <w:rFonts w:ascii="Arial" w:hAnsi="Arial" w:cs="Arial"/>
          <w:b/>
          <w:bCs/>
          <w:lang w:val="en-GB"/>
        </w:rPr>
        <w:t xml:space="preserve">, without UE’s involvement. </w:t>
      </w:r>
    </w:p>
    <w:p w14:paraId="3777AB73" w14:textId="77777777" w:rsidR="00AB3BF6" w:rsidRPr="001D63D3" w:rsidRDefault="00AB3BF6" w:rsidP="00AB3BF6">
      <w:pPr>
        <w:rPr>
          <w:rFonts w:ascii="Arial" w:hAnsi="Arial" w:cs="Arial"/>
          <w:szCs w:val="20"/>
        </w:rPr>
      </w:pPr>
    </w:p>
    <w:p w14:paraId="04F92F00" w14:textId="550C6E86" w:rsidR="00AB3BF6" w:rsidRPr="001D63D3" w:rsidRDefault="00AB3BF6" w:rsidP="009F3AB6">
      <w:pPr>
        <w:spacing w:after="120"/>
        <w:outlineLvl w:val="2"/>
        <w:rPr>
          <w:rFonts w:ascii="Arial" w:hAnsi="Arial" w:cs="Arial"/>
          <w:b/>
          <w:bCs/>
          <w:szCs w:val="20"/>
        </w:rPr>
      </w:pPr>
      <w:r w:rsidRPr="001D63D3">
        <w:rPr>
          <w:rFonts w:ascii="Arial" w:hAnsi="Arial" w:cs="Arial"/>
          <w:b/>
          <w:bCs/>
          <w:szCs w:val="20"/>
        </w:rPr>
        <w:t>2.</w:t>
      </w:r>
      <w:r w:rsidR="00D66D61" w:rsidRPr="001D63D3">
        <w:rPr>
          <w:rFonts w:ascii="Arial" w:hAnsi="Arial" w:cs="Arial"/>
          <w:b/>
          <w:bCs/>
          <w:szCs w:val="20"/>
        </w:rPr>
        <w:t>1</w:t>
      </w:r>
      <w:r w:rsidRPr="001D63D3">
        <w:rPr>
          <w:rFonts w:ascii="Arial" w:hAnsi="Arial" w:cs="Arial"/>
          <w:b/>
          <w:bCs/>
          <w:szCs w:val="20"/>
        </w:rPr>
        <w:t>.1 Dataset</w:t>
      </w:r>
      <w:r w:rsidR="00D66D61" w:rsidRPr="001D63D3">
        <w:rPr>
          <w:rFonts w:ascii="Arial" w:hAnsi="Arial" w:cs="Arial"/>
          <w:b/>
          <w:bCs/>
          <w:szCs w:val="20"/>
        </w:rPr>
        <w:t xml:space="preserve"> and Parameters Sharing using</w:t>
      </w:r>
      <w:r w:rsidRPr="001D63D3">
        <w:rPr>
          <w:rFonts w:ascii="Arial" w:hAnsi="Arial" w:cs="Arial"/>
          <w:b/>
          <w:bCs/>
          <w:szCs w:val="20"/>
        </w:rPr>
        <w:t xml:space="preserve"> </w:t>
      </w:r>
      <w:r w:rsidR="00D66D61" w:rsidRPr="001D63D3">
        <w:rPr>
          <w:rFonts w:ascii="Arial" w:hAnsi="Arial" w:cs="Arial"/>
          <w:b/>
          <w:bCs/>
          <w:szCs w:val="20"/>
        </w:rPr>
        <w:t>Ove-the-Air Signaling</w:t>
      </w:r>
      <w:r w:rsidRPr="001D63D3">
        <w:rPr>
          <w:rFonts w:ascii="Arial" w:hAnsi="Arial" w:cs="Arial"/>
          <w:b/>
          <w:bCs/>
          <w:szCs w:val="20"/>
        </w:rPr>
        <w:t xml:space="preserve">  </w:t>
      </w:r>
    </w:p>
    <w:p w14:paraId="0C7F05CF" w14:textId="053D54FC" w:rsidR="00552CAD" w:rsidRPr="001D63D3" w:rsidRDefault="00AB3BF6" w:rsidP="00AB3BF6">
      <w:pPr>
        <w:rPr>
          <w:rFonts w:ascii="Arial" w:hAnsi="Arial" w:cs="Arial"/>
          <w:szCs w:val="20"/>
        </w:rPr>
      </w:pPr>
      <w:r w:rsidRPr="001D63D3">
        <w:rPr>
          <w:rFonts w:ascii="Arial" w:hAnsi="Arial" w:cs="Arial"/>
          <w:szCs w:val="20"/>
        </w:rPr>
        <w:t>Fig. 2.</w:t>
      </w:r>
      <w:r w:rsidR="002A5216" w:rsidRPr="001D63D3">
        <w:rPr>
          <w:rFonts w:ascii="Arial" w:hAnsi="Arial" w:cs="Arial"/>
          <w:szCs w:val="20"/>
        </w:rPr>
        <w:t>1</w:t>
      </w:r>
      <w:r w:rsidRPr="001D63D3">
        <w:rPr>
          <w:rFonts w:ascii="Arial" w:hAnsi="Arial" w:cs="Arial"/>
          <w:szCs w:val="20"/>
        </w:rPr>
        <w:t>.1-1 illustrates the dataset</w:t>
      </w:r>
      <w:r w:rsidR="002A5216" w:rsidRPr="001D63D3">
        <w:rPr>
          <w:rFonts w:ascii="Arial" w:hAnsi="Arial" w:cs="Arial"/>
          <w:szCs w:val="20"/>
        </w:rPr>
        <w:t xml:space="preserve"> and</w:t>
      </w:r>
      <w:r w:rsidRPr="001D63D3">
        <w:rPr>
          <w:rFonts w:ascii="Arial" w:hAnsi="Arial" w:cs="Arial"/>
          <w:szCs w:val="20"/>
        </w:rPr>
        <w:t xml:space="preserve"> parameter</w:t>
      </w:r>
      <w:r w:rsidR="002A5216" w:rsidRPr="001D63D3">
        <w:rPr>
          <w:rFonts w:ascii="Arial" w:hAnsi="Arial" w:cs="Arial"/>
          <w:szCs w:val="20"/>
        </w:rPr>
        <w:t>s</w:t>
      </w:r>
      <w:r w:rsidRPr="001D63D3">
        <w:rPr>
          <w:rFonts w:ascii="Arial" w:hAnsi="Arial" w:cs="Arial"/>
          <w:szCs w:val="20"/>
        </w:rPr>
        <w:t xml:space="preserve"> </w:t>
      </w:r>
      <w:r w:rsidR="002A5216" w:rsidRPr="001D63D3">
        <w:rPr>
          <w:rFonts w:ascii="Arial" w:hAnsi="Arial" w:cs="Arial"/>
          <w:szCs w:val="20"/>
        </w:rPr>
        <w:t>sharing from the network to the UE</w:t>
      </w:r>
      <w:r w:rsidRPr="001D63D3">
        <w:rPr>
          <w:rFonts w:ascii="Arial" w:hAnsi="Arial" w:cs="Arial"/>
          <w:szCs w:val="20"/>
        </w:rPr>
        <w:t xml:space="preserve"> over the air. In Fig. 2.</w:t>
      </w:r>
      <w:r w:rsidR="002A5216" w:rsidRPr="001D63D3">
        <w:rPr>
          <w:rFonts w:ascii="Arial" w:hAnsi="Arial" w:cs="Arial"/>
          <w:szCs w:val="20"/>
        </w:rPr>
        <w:t>1</w:t>
      </w:r>
      <w:r w:rsidRPr="001D63D3">
        <w:rPr>
          <w:rFonts w:ascii="Arial" w:hAnsi="Arial" w:cs="Arial"/>
          <w:szCs w:val="20"/>
        </w:rPr>
        <w:t xml:space="preserve">.1-1, the </w:t>
      </w:r>
      <w:r w:rsidR="0061448F">
        <w:rPr>
          <w:rFonts w:ascii="Arial" w:hAnsi="Arial" w:cs="Arial"/>
          <w:szCs w:val="20"/>
        </w:rPr>
        <w:t>gNB</w:t>
      </w:r>
      <w:r w:rsidRPr="001D63D3">
        <w:rPr>
          <w:rFonts w:ascii="Arial" w:hAnsi="Arial" w:cs="Arial"/>
          <w:szCs w:val="20"/>
        </w:rPr>
        <w:t xml:space="preserve"> sends the dataset</w:t>
      </w:r>
      <w:r w:rsidR="002A5216" w:rsidRPr="001D63D3">
        <w:rPr>
          <w:rFonts w:ascii="Arial" w:hAnsi="Arial" w:cs="Arial"/>
          <w:szCs w:val="20"/>
        </w:rPr>
        <w:t xml:space="preserve"> and</w:t>
      </w:r>
      <w:r w:rsidRPr="001D63D3">
        <w:rPr>
          <w:rFonts w:ascii="Arial" w:hAnsi="Arial" w:cs="Arial"/>
          <w:szCs w:val="20"/>
        </w:rPr>
        <w:t xml:space="preserve"> parameter</w:t>
      </w:r>
      <w:r w:rsidR="0061448F">
        <w:rPr>
          <w:rFonts w:ascii="Arial" w:hAnsi="Arial" w:cs="Arial"/>
          <w:szCs w:val="20"/>
        </w:rPr>
        <w:t>s to the UE</w:t>
      </w:r>
      <w:r w:rsidRPr="001D63D3">
        <w:rPr>
          <w:rFonts w:ascii="Arial" w:hAnsi="Arial" w:cs="Arial"/>
          <w:szCs w:val="20"/>
        </w:rPr>
        <w:t xml:space="preserve">, </w:t>
      </w:r>
      <w:r w:rsidR="0061448F">
        <w:rPr>
          <w:rFonts w:ascii="Arial" w:hAnsi="Arial" w:cs="Arial"/>
          <w:szCs w:val="20"/>
        </w:rPr>
        <w:t>thereafter</w:t>
      </w:r>
      <w:r w:rsidRPr="001D63D3">
        <w:rPr>
          <w:rFonts w:ascii="Arial" w:hAnsi="Arial" w:cs="Arial"/>
          <w:szCs w:val="20"/>
        </w:rPr>
        <w:t>, the UE sends the dataset</w:t>
      </w:r>
      <w:r w:rsidR="002A5216" w:rsidRPr="001D63D3">
        <w:rPr>
          <w:rFonts w:ascii="Arial" w:hAnsi="Arial" w:cs="Arial"/>
          <w:szCs w:val="20"/>
        </w:rPr>
        <w:t xml:space="preserve"> and</w:t>
      </w:r>
      <w:r w:rsidRPr="001D63D3">
        <w:rPr>
          <w:rFonts w:ascii="Arial" w:hAnsi="Arial" w:cs="Arial"/>
          <w:szCs w:val="20"/>
        </w:rPr>
        <w:t xml:space="preserve"> </w:t>
      </w:r>
      <w:r w:rsidR="00033F1A">
        <w:rPr>
          <w:rFonts w:ascii="Arial" w:hAnsi="Arial" w:cs="Arial"/>
          <w:szCs w:val="20"/>
        </w:rPr>
        <w:t>parameters</w:t>
      </w:r>
      <w:r w:rsidR="002A5216" w:rsidRPr="001D63D3">
        <w:rPr>
          <w:rFonts w:ascii="Arial" w:hAnsi="Arial" w:cs="Arial"/>
          <w:szCs w:val="20"/>
        </w:rPr>
        <w:t xml:space="preserve"> </w:t>
      </w:r>
      <w:r w:rsidRPr="001D63D3">
        <w:rPr>
          <w:rFonts w:ascii="Arial" w:hAnsi="Arial" w:cs="Arial"/>
          <w:szCs w:val="20"/>
        </w:rPr>
        <w:t xml:space="preserve">to the UE side </w:t>
      </w:r>
      <w:r w:rsidR="002A5216" w:rsidRPr="001D63D3">
        <w:rPr>
          <w:rFonts w:ascii="Arial" w:hAnsi="Arial" w:cs="Arial"/>
          <w:szCs w:val="20"/>
        </w:rPr>
        <w:t>entity (</w:t>
      </w:r>
      <w:r w:rsidR="0061448F">
        <w:rPr>
          <w:rFonts w:ascii="Arial" w:hAnsi="Arial" w:cs="Arial"/>
          <w:szCs w:val="20"/>
        </w:rPr>
        <w:t xml:space="preserve">data collection or </w:t>
      </w:r>
      <w:r w:rsidRPr="001D63D3">
        <w:rPr>
          <w:rFonts w:ascii="Arial" w:hAnsi="Arial" w:cs="Arial"/>
          <w:szCs w:val="20"/>
        </w:rPr>
        <w:t xml:space="preserve">training </w:t>
      </w:r>
      <w:r w:rsidR="002A5216" w:rsidRPr="001D63D3">
        <w:rPr>
          <w:rFonts w:ascii="Arial" w:hAnsi="Arial" w:cs="Arial"/>
          <w:szCs w:val="20"/>
        </w:rPr>
        <w:t>entity</w:t>
      </w:r>
      <w:r w:rsidR="0061448F">
        <w:rPr>
          <w:rFonts w:ascii="Arial" w:hAnsi="Arial" w:cs="Arial"/>
          <w:szCs w:val="20"/>
        </w:rPr>
        <w:t>/server</w:t>
      </w:r>
      <w:r w:rsidR="002A5216" w:rsidRPr="001D63D3">
        <w:rPr>
          <w:rFonts w:ascii="Arial" w:hAnsi="Arial" w:cs="Arial"/>
          <w:szCs w:val="20"/>
        </w:rPr>
        <w:t xml:space="preserve">), as the training cannot be performed at the UE due to the sheer size of the dataset and </w:t>
      </w:r>
      <w:r w:rsidR="00033F1A">
        <w:rPr>
          <w:rFonts w:ascii="Arial" w:hAnsi="Arial" w:cs="Arial"/>
          <w:szCs w:val="20"/>
        </w:rPr>
        <w:t>the required</w:t>
      </w:r>
      <w:r w:rsidR="002A5216" w:rsidRPr="001D63D3">
        <w:rPr>
          <w:rFonts w:ascii="Arial" w:hAnsi="Arial" w:cs="Arial"/>
          <w:szCs w:val="20"/>
        </w:rPr>
        <w:t xml:space="preserve"> computation for training</w:t>
      </w:r>
      <w:r w:rsidRPr="001D63D3">
        <w:rPr>
          <w:rFonts w:ascii="Arial" w:hAnsi="Arial" w:cs="Arial"/>
          <w:szCs w:val="20"/>
        </w:rPr>
        <w:t xml:space="preserve">. </w:t>
      </w:r>
    </w:p>
    <w:p w14:paraId="668CCCC5" w14:textId="4A0A6986" w:rsidR="00AB3BF6" w:rsidRPr="001D63D3" w:rsidRDefault="00AB3BF6" w:rsidP="00AB3BF6">
      <w:pPr>
        <w:rPr>
          <w:rFonts w:ascii="Arial" w:hAnsi="Arial" w:cs="Arial"/>
          <w:szCs w:val="20"/>
        </w:rPr>
      </w:pPr>
      <w:r w:rsidRPr="001D63D3">
        <w:rPr>
          <w:rFonts w:ascii="Arial" w:hAnsi="Arial" w:cs="Arial"/>
          <w:szCs w:val="20"/>
        </w:rPr>
        <w:t xml:space="preserve">  </w:t>
      </w:r>
    </w:p>
    <w:p w14:paraId="42987D21" w14:textId="77777777" w:rsidR="00AB3BF6" w:rsidRPr="001D63D3" w:rsidRDefault="00AB3BF6" w:rsidP="00AB3BF6">
      <w:pPr>
        <w:ind w:left="1440" w:firstLine="720"/>
        <w:rPr>
          <w:rFonts w:ascii="Arial" w:hAnsi="Arial" w:cs="Arial"/>
          <w:szCs w:val="20"/>
        </w:rPr>
      </w:pPr>
      <w:r w:rsidRPr="001D63D3">
        <w:rPr>
          <w:rFonts w:ascii="Arial" w:hAnsi="Arial" w:cs="Arial"/>
          <w:noProof/>
          <w:szCs w:val="20"/>
        </w:rPr>
        <w:drawing>
          <wp:inline distT="0" distB="0" distL="0" distR="0" wp14:anchorId="0895631D" wp14:editId="66080748">
            <wp:extent cx="3668848" cy="1349398"/>
            <wp:effectExtent l="0" t="0" r="8255" b="3175"/>
            <wp:docPr id="1270859871" name="Picture 1270859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76147" cy="1352083"/>
                    </a:xfrm>
                    <a:prstGeom prst="rect">
                      <a:avLst/>
                    </a:prstGeom>
                    <a:noFill/>
                  </pic:spPr>
                </pic:pic>
              </a:graphicData>
            </a:graphic>
          </wp:inline>
        </w:drawing>
      </w:r>
    </w:p>
    <w:p w14:paraId="6F05337A" w14:textId="77777777" w:rsidR="00AB3BF6" w:rsidRPr="001D63D3" w:rsidRDefault="00AB3BF6" w:rsidP="00AB3BF6">
      <w:pPr>
        <w:ind w:left="1440" w:firstLine="720"/>
        <w:rPr>
          <w:rFonts w:ascii="Arial" w:hAnsi="Arial" w:cs="Arial"/>
          <w:szCs w:val="20"/>
        </w:rPr>
      </w:pPr>
    </w:p>
    <w:p w14:paraId="0CFB070A" w14:textId="65CDD778" w:rsidR="0061448F" w:rsidRDefault="00AB3BF6" w:rsidP="00AB3BF6">
      <w:pPr>
        <w:rPr>
          <w:rFonts w:ascii="Arial" w:hAnsi="Arial" w:cs="Arial"/>
          <w:szCs w:val="20"/>
        </w:rPr>
      </w:pPr>
      <w:r w:rsidRPr="001D63D3">
        <w:rPr>
          <w:rFonts w:ascii="Arial" w:hAnsi="Arial" w:cs="Arial"/>
          <w:szCs w:val="20"/>
        </w:rPr>
        <w:t xml:space="preserve">                          Fig. 2.</w:t>
      </w:r>
      <w:r w:rsidR="0061448F">
        <w:rPr>
          <w:rFonts w:ascii="Arial" w:hAnsi="Arial" w:cs="Arial"/>
          <w:szCs w:val="20"/>
        </w:rPr>
        <w:t>1</w:t>
      </w:r>
      <w:r w:rsidRPr="001D63D3">
        <w:rPr>
          <w:rFonts w:ascii="Arial" w:hAnsi="Arial" w:cs="Arial"/>
          <w:szCs w:val="20"/>
        </w:rPr>
        <w:t>.1-1: Dataset</w:t>
      </w:r>
      <w:r w:rsidR="00552CAD" w:rsidRPr="001D63D3">
        <w:rPr>
          <w:rFonts w:ascii="Arial" w:hAnsi="Arial" w:cs="Arial"/>
          <w:szCs w:val="20"/>
        </w:rPr>
        <w:t xml:space="preserve"> and</w:t>
      </w:r>
      <w:r w:rsidRPr="001D63D3">
        <w:rPr>
          <w:rFonts w:ascii="Arial" w:hAnsi="Arial" w:cs="Arial"/>
          <w:szCs w:val="20"/>
        </w:rPr>
        <w:t xml:space="preserve"> parameter</w:t>
      </w:r>
      <w:r w:rsidR="00552CAD" w:rsidRPr="001D63D3">
        <w:rPr>
          <w:rFonts w:ascii="Arial" w:hAnsi="Arial" w:cs="Arial"/>
          <w:szCs w:val="20"/>
        </w:rPr>
        <w:t xml:space="preserve"> sharing using </w:t>
      </w:r>
      <w:r w:rsidRPr="001D63D3">
        <w:rPr>
          <w:rFonts w:ascii="Arial" w:hAnsi="Arial" w:cs="Arial"/>
          <w:szCs w:val="20"/>
        </w:rPr>
        <w:t>over</w:t>
      </w:r>
      <w:r w:rsidR="00552CAD" w:rsidRPr="001D63D3">
        <w:rPr>
          <w:rFonts w:ascii="Arial" w:hAnsi="Arial" w:cs="Arial"/>
          <w:szCs w:val="20"/>
        </w:rPr>
        <w:t>-</w:t>
      </w:r>
      <w:r w:rsidRPr="001D63D3">
        <w:rPr>
          <w:rFonts w:ascii="Arial" w:hAnsi="Arial" w:cs="Arial"/>
          <w:szCs w:val="20"/>
        </w:rPr>
        <w:t>the</w:t>
      </w:r>
      <w:r w:rsidR="00552CAD" w:rsidRPr="001D63D3">
        <w:rPr>
          <w:rFonts w:ascii="Arial" w:hAnsi="Arial" w:cs="Arial"/>
          <w:szCs w:val="20"/>
        </w:rPr>
        <w:t>-</w:t>
      </w:r>
      <w:r w:rsidRPr="001D63D3">
        <w:rPr>
          <w:rFonts w:ascii="Arial" w:hAnsi="Arial" w:cs="Arial"/>
          <w:szCs w:val="20"/>
        </w:rPr>
        <w:t>air</w:t>
      </w:r>
      <w:r w:rsidR="00552CAD" w:rsidRPr="001D63D3">
        <w:rPr>
          <w:rFonts w:ascii="Arial" w:hAnsi="Arial" w:cs="Arial"/>
          <w:szCs w:val="20"/>
        </w:rPr>
        <w:t xml:space="preserve"> signaling</w:t>
      </w:r>
    </w:p>
    <w:p w14:paraId="4C4AE499" w14:textId="77777777" w:rsidR="0061448F" w:rsidRDefault="0061448F" w:rsidP="00AB3BF6">
      <w:pPr>
        <w:rPr>
          <w:rFonts w:ascii="Arial" w:hAnsi="Arial" w:cs="Arial"/>
          <w:szCs w:val="20"/>
        </w:rPr>
      </w:pPr>
    </w:p>
    <w:p w14:paraId="14120C8C" w14:textId="7EBF8A44" w:rsidR="0061448F" w:rsidRDefault="0061448F" w:rsidP="00AB3BF6">
      <w:pPr>
        <w:rPr>
          <w:rFonts w:ascii="Arial" w:hAnsi="Arial" w:cs="Arial"/>
          <w:szCs w:val="20"/>
        </w:rPr>
      </w:pPr>
      <w:r>
        <w:rPr>
          <w:rFonts w:ascii="Arial" w:hAnsi="Arial" w:cs="Arial"/>
          <w:szCs w:val="20"/>
        </w:rPr>
        <w:t xml:space="preserve">For further discussion on over-the-air signaling for </w:t>
      </w:r>
      <w:r w:rsidR="001A7630">
        <w:rPr>
          <w:rFonts w:ascii="Arial" w:hAnsi="Arial" w:cs="Arial"/>
          <w:szCs w:val="20"/>
        </w:rPr>
        <w:t xml:space="preserve">the </w:t>
      </w:r>
      <w:r>
        <w:rPr>
          <w:rFonts w:ascii="Arial" w:hAnsi="Arial" w:cs="Arial"/>
          <w:szCs w:val="20"/>
        </w:rPr>
        <w:t>dataset and parameter</w:t>
      </w:r>
      <w:r w:rsidR="001A7630">
        <w:rPr>
          <w:rFonts w:ascii="Arial" w:hAnsi="Arial" w:cs="Arial"/>
          <w:szCs w:val="20"/>
        </w:rPr>
        <w:t>s</w:t>
      </w:r>
      <w:r>
        <w:rPr>
          <w:rFonts w:ascii="Arial" w:hAnsi="Arial" w:cs="Arial"/>
          <w:szCs w:val="20"/>
        </w:rPr>
        <w:t xml:space="preserve"> sharing, we consider the following scenario</w:t>
      </w:r>
    </w:p>
    <w:p w14:paraId="3A957FA2" w14:textId="1DADA76F" w:rsidR="003D08A0" w:rsidRDefault="003D08A0" w:rsidP="003D08A0">
      <w:pPr>
        <w:pStyle w:val="ListParagraph"/>
        <w:numPr>
          <w:ilvl w:val="0"/>
          <w:numId w:val="10"/>
        </w:numPr>
        <w:rPr>
          <w:rFonts w:ascii="Arial" w:hAnsi="Arial" w:cs="Arial"/>
          <w:szCs w:val="20"/>
        </w:rPr>
      </w:pPr>
      <w:r>
        <w:rPr>
          <w:rFonts w:ascii="Arial" w:hAnsi="Arial" w:cs="Arial"/>
          <w:szCs w:val="20"/>
        </w:rPr>
        <w:t>The gNB shares the dataset and parameters with all UEs in the coverage,</w:t>
      </w:r>
    </w:p>
    <w:p w14:paraId="01E241F9" w14:textId="7C3856B7" w:rsidR="003D08A0" w:rsidRDefault="003D08A0" w:rsidP="003D08A0">
      <w:pPr>
        <w:pStyle w:val="ListParagraph"/>
        <w:numPr>
          <w:ilvl w:val="0"/>
          <w:numId w:val="10"/>
        </w:numPr>
        <w:rPr>
          <w:rFonts w:ascii="Arial" w:hAnsi="Arial" w:cs="Arial"/>
          <w:szCs w:val="20"/>
        </w:rPr>
      </w:pPr>
      <w:r>
        <w:rPr>
          <w:rFonts w:ascii="Arial" w:hAnsi="Arial" w:cs="Arial"/>
          <w:szCs w:val="20"/>
        </w:rPr>
        <w:t xml:space="preserve">The </w:t>
      </w:r>
      <w:r w:rsidR="00E13756">
        <w:rPr>
          <w:rFonts w:ascii="Arial" w:hAnsi="Arial" w:cs="Arial"/>
          <w:szCs w:val="20"/>
        </w:rPr>
        <w:t>OAM or 5GC selects</w:t>
      </w:r>
      <w:r>
        <w:rPr>
          <w:rFonts w:ascii="Arial" w:hAnsi="Arial" w:cs="Arial"/>
          <w:szCs w:val="20"/>
        </w:rPr>
        <w:t xml:space="preserve"> UEs for sharing the dataset and parameters</w:t>
      </w:r>
      <w:r w:rsidR="00E13756">
        <w:rPr>
          <w:rFonts w:ascii="Arial" w:hAnsi="Arial" w:cs="Arial"/>
          <w:szCs w:val="20"/>
        </w:rPr>
        <w:t xml:space="preserve"> (for a UE vendor)</w:t>
      </w:r>
      <w:r>
        <w:rPr>
          <w:rFonts w:ascii="Arial" w:hAnsi="Arial" w:cs="Arial"/>
          <w:szCs w:val="20"/>
        </w:rPr>
        <w:t>, or</w:t>
      </w:r>
    </w:p>
    <w:p w14:paraId="0050C9FC" w14:textId="2AB19282" w:rsidR="0061448F" w:rsidRDefault="003D08A0" w:rsidP="003D08A0">
      <w:pPr>
        <w:pStyle w:val="ListParagraph"/>
        <w:numPr>
          <w:ilvl w:val="0"/>
          <w:numId w:val="10"/>
        </w:numPr>
        <w:rPr>
          <w:rFonts w:ascii="Arial" w:hAnsi="Arial" w:cs="Arial"/>
          <w:szCs w:val="20"/>
        </w:rPr>
      </w:pPr>
      <w:r>
        <w:rPr>
          <w:rFonts w:ascii="Arial" w:hAnsi="Arial" w:cs="Arial"/>
          <w:szCs w:val="20"/>
        </w:rPr>
        <w:t>The gNB shares the dataset and parameters with the predetermined UEs</w:t>
      </w:r>
      <w:r w:rsidR="0017005F">
        <w:rPr>
          <w:rFonts w:ascii="Arial" w:hAnsi="Arial" w:cs="Arial"/>
          <w:szCs w:val="20"/>
        </w:rPr>
        <w:t xml:space="preserve"> (among UE vendors and infra-vendors/operators)</w:t>
      </w:r>
    </w:p>
    <w:p w14:paraId="76DE8835" w14:textId="77777777" w:rsidR="003D08A0" w:rsidRDefault="003D08A0" w:rsidP="003D08A0">
      <w:pPr>
        <w:rPr>
          <w:rFonts w:ascii="Arial" w:hAnsi="Arial" w:cs="Arial"/>
          <w:szCs w:val="20"/>
        </w:rPr>
      </w:pPr>
    </w:p>
    <w:p w14:paraId="4861DA37" w14:textId="0843D1F7" w:rsidR="003D08A0" w:rsidRDefault="0017005F" w:rsidP="003D08A0">
      <w:pPr>
        <w:rPr>
          <w:rFonts w:ascii="Arial" w:hAnsi="Arial" w:cs="Arial"/>
          <w:szCs w:val="20"/>
        </w:rPr>
      </w:pPr>
      <w:r>
        <w:rPr>
          <w:rFonts w:ascii="Arial" w:hAnsi="Arial" w:cs="Arial"/>
          <w:szCs w:val="20"/>
        </w:rPr>
        <w:t>Let us discuss issues associated with the above methods for sharing the dataset and parameters one by one. However, before that let us make some baseline assumptions for the discussion as follows:</w:t>
      </w:r>
    </w:p>
    <w:p w14:paraId="51CB18A7" w14:textId="23FC0869" w:rsidR="0017005F" w:rsidRDefault="0017005F" w:rsidP="0017005F">
      <w:pPr>
        <w:pStyle w:val="ListParagraph"/>
        <w:numPr>
          <w:ilvl w:val="0"/>
          <w:numId w:val="10"/>
        </w:numPr>
        <w:rPr>
          <w:rFonts w:ascii="Arial" w:hAnsi="Arial" w:cs="Arial"/>
          <w:szCs w:val="20"/>
        </w:rPr>
      </w:pPr>
      <w:r>
        <w:rPr>
          <w:rFonts w:ascii="Arial" w:hAnsi="Arial" w:cs="Arial"/>
          <w:szCs w:val="20"/>
        </w:rPr>
        <w:t>The gNB has the temporary UE identity available, i.e., it cannot map the UE vendor identity from the temporary UE identity (at least not without communicating with the 5GC),</w:t>
      </w:r>
    </w:p>
    <w:p w14:paraId="03BCBABB" w14:textId="7C54EB89" w:rsidR="0017005F" w:rsidRDefault="0017005F" w:rsidP="0017005F">
      <w:pPr>
        <w:pStyle w:val="ListParagraph"/>
        <w:numPr>
          <w:ilvl w:val="0"/>
          <w:numId w:val="10"/>
        </w:numPr>
        <w:rPr>
          <w:rFonts w:ascii="Arial" w:hAnsi="Arial" w:cs="Arial"/>
          <w:szCs w:val="20"/>
        </w:rPr>
      </w:pPr>
      <w:r>
        <w:rPr>
          <w:rFonts w:ascii="Arial" w:hAnsi="Arial" w:cs="Arial"/>
          <w:szCs w:val="20"/>
        </w:rPr>
        <w:t>The gNB may need to know the UE capability on whether it can forward the received dataset and parameters to the UE-side entity,</w:t>
      </w:r>
    </w:p>
    <w:p w14:paraId="15E34CCA" w14:textId="592E7449" w:rsidR="0017005F" w:rsidRDefault="0017005F" w:rsidP="0017005F">
      <w:pPr>
        <w:pStyle w:val="ListParagraph"/>
        <w:numPr>
          <w:ilvl w:val="0"/>
          <w:numId w:val="10"/>
        </w:numPr>
        <w:rPr>
          <w:rFonts w:ascii="Arial" w:hAnsi="Arial" w:cs="Arial"/>
          <w:szCs w:val="20"/>
        </w:rPr>
      </w:pPr>
      <w:r>
        <w:rPr>
          <w:rFonts w:ascii="Arial" w:hAnsi="Arial" w:cs="Arial"/>
          <w:szCs w:val="20"/>
        </w:rPr>
        <w:lastRenderedPageBreak/>
        <w:t>Supporting and non-supporting gNBs</w:t>
      </w:r>
      <w:r w:rsidR="00BD1887">
        <w:rPr>
          <w:rFonts w:ascii="Arial" w:hAnsi="Arial" w:cs="Arial"/>
          <w:szCs w:val="20"/>
        </w:rPr>
        <w:t>:</w:t>
      </w:r>
      <w:r>
        <w:rPr>
          <w:rFonts w:ascii="Arial" w:hAnsi="Arial" w:cs="Arial"/>
          <w:szCs w:val="20"/>
        </w:rPr>
        <w:t xml:space="preserve"> in a geographical area, </w:t>
      </w:r>
      <w:r w:rsidR="00BD1887">
        <w:rPr>
          <w:rFonts w:ascii="Arial" w:hAnsi="Arial" w:cs="Arial"/>
          <w:szCs w:val="20"/>
        </w:rPr>
        <w:t>gNBs may or may not support this feature (sharing the dataset and parameters over the air).</w:t>
      </w:r>
    </w:p>
    <w:p w14:paraId="4F25BA85" w14:textId="32F76031" w:rsidR="00BD1887" w:rsidRPr="0017005F" w:rsidRDefault="00BD1887" w:rsidP="0017005F">
      <w:pPr>
        <w:pStyle w:val="ListParagraph"/>
        <w:numPr>
          <w:ilvl w:val="0"/>
          <w:numId w:val="10"/>
        </w:numPr>
        <w:rPr>
          <w:rFonts w:ascii="Arial" w:hAnsi="Arial" w:cs="Arial"/>
          <w:szCs w:val="20"/>
        </w:rPr>
      </w:pPr>
      <w:r>
        <w:rPr>
          <w:rFonts w:ascii="Arial" w:hAnsi="Arial" w:cs="Arial"/>
          <w:szCs w:val="20"/>
        </w:rPr>
        <w:t xml:space="preserve">In a geographical area, gNB/cells from different vendors can coexist. </w:t>
      </w:r>
      <w:r w:rsidR="005237E7" w:rsidRPr="00606719">
        <w:rPr>
          <w:rFonts w:ascii="Arial" w:hAnsi="Arial" w:cs="Arial"/>
          <w:szCs w:val="20"/>
        </w:rPr>
        <w:t>The UE needs to know infra-vendor identity (or alternatively, information such as pairing ID) to ensure that the dataset and parameters are from the same infra-vendor.</w:t>
      </w:r>
    </w:p>
    <w:p w14:paraId="5649F38F" w14:textId="77777777" w:rsidR="0061448F" w:rsidRDefault="0061448F" w:rsidP="00AB3BF6">
      <w:pPr>
        <w:rPr>
          <w:rFonts w:ascii="Arial" w:hAnsi="Arial" w:cs="Arial"/>
          <w:szCs w:val="20"/>
        </w:rPr>
      </w:pPr>
    </w:p>
    <w:p w14:paraId="3A5B0372" w14:textId="3FD9EA40" w:rsidR="0061448F" w:rsidRPr="00BD1887" w:rsidRDefault="00842168" w:rsidP="00AB3BF6">
      <w:pPr>
        <w:rPr>
          <w:rFonts w:ascii="Arial" w:hAnsi="Arial" w:cs="Arial"/>
          <w:b/>
          <w:bCs/>
          <w:szCs w:val="20"/>
        </w:rPr>
      </w:pPr>
      <w:r>
        <w:rPr>
          <w:rFonts w:ascii="Arial" w:hAnsi="Arial" w:cs="Arial"/>
          <w:b/>
          <w:bCs/>
          <w:szCs w:val="20"/>
        </w:rPr>
        <w:t>Observation 5</w:t>
      </w:r>
      <w:r w:rsidR="00BD1887" w:rsidRPr="00BD1887">
        <w:rPr>
          <w:rFonts w:ascii="Arial" w:hAnsi="Arial" w:cs="Arial"/>
          <w:b/>
          <w:bCs/>
          <w:szCs w:val="20"/>
        </w:rPr>
        <w:t xml:space="preserve">: </w:t>
      </w:r>
      <w:r w:rsidR="00BD1887">
        <w:rPr>
          <w:rFonts w:ascii="Arial" w:hAnsi="Arial" w:cs="Arial"/>
          <w:b/>
          <w:bCs/>
          <w:szCs w:val="20"/>
        </w:rPr>
        <w:t>RAN2 should consider the following baseline for the discussion of whether the over-the-air signaling can be used for the dataset and parameter sharing</w:t>
      </w:r>
    </w:p>
    <w:p w14:paraId="2E5EECA7" w14:textId="4F53CD36" w:rsidR="00E13756" w:rsidRDefault="00E13756" w:rsidP="00BD1887">
      <w:pPr>
        <w:pStyle w:val="ListParagraph"/>
        <w:numPr>
          <w:ilvl w:val="0"/>
          <w:numId w:val="10"/>
        </w:numPr>
        <w:rPr>
          <w:rFonts w:ascii="Arial" w:hAnsi="Arial" w:cs="Arial"/>
          <w:b/>
          <w:bCs/>
          <w:szCs w:val="20"/>
        </w:rPr>
      </w:pPr>
      <w:r>
        <w:rPr>
          <w:rFonts w:ascii="Arial" w:hAnsi="Arial" w:cs="Arial"/>
          <w:b/>
          <w:bCs/>
          <w:szCs w:val="20"/>
        </w:rPr>
        <w:t>User consent may be needed, as the shared dataset and parameters are significantly large,</w:t>
      </w:r>
    </w:p>
    <w:p w14:paraId="2EE54598" w14:textId="79759195" w:rsidR="00BD1887" w:rsidRPr="00BD1887" w:rsidRDefault="00BD1887" w:rsidP="00BD1887">
      <w:pPr>
        <w:pStyle w:val="ListParagraph"/>
        <w:numPr>
          <w:ilvl w:val="0"/>
          <w:numId w:val="10"/>
        </w:numPr>
        <w:rPr>
          <w:rFonts w:ascii="Arial" w:hAnsi="Arial" w:cs="Arial"/>
          <w:b/>
          <w:bCs/>
          <w:szCs w:val="20"/>
        </w:rPr>
      </w:pPr>
      <w:r w:rsidRPr="00BD1887">
        <w:rPr>
          <w:rFonts w:ascii="Arial" w:hAnsi="Arial" w:cs="Arial"/>
          <w:b/>
          <w:bCs/>
          <w:szCs w:val="20"/>
        </w:rPr>
        <w:t>The gNB has the temporary UE identity available, i.e., it cannot map the UE vendor identity from the temporary UE identity (at least not without communicating with the 5GC),</w:t>
      </w:r>
    </w:p>
    <w:p w14:paraId="2CABB342" w14:textId="77777777" w:rsidR="00BD1887" w:rsidRPr="00BD1887" w:rsidRDefault="00BD1887" w:rsidP="00BD1887">
      <w:pPr>
        <w:pStyle w:val="ListParagraph"/>
        <w:numPr>
          <w:ilvl w:val="0"/>
          <w:numId w:val="10"/>
        </w:numPr>
        <w:rPr>
          <w:rFonts w:ascii="Arial" w:hAnsi="Arial" w:cs="Arial"/>
          <w:b/>
          <w:bCs/>
          <w:szCs w:val="20"/>
        </w:rPr>
      </w:pPr>
      <w:r w:rsidRPr="00BD1887">
        <w:rPr>
          <w:rFonts w:ascii="Arial" w:hAnsi="Arial" w:cs="Arial"/>
          <w:b/>
          <w:bCs/>
          <w:szCs w:val="20"/>
        </w:rPr>
        <w:t>The gNB may need to know the UE capability on whether it can forward the received dataset and parameters to the UE-side entity,</w:t>
      </w:r>
    </w:p>
    <w:p w14:paraId="5208B90D" w14:textId="7E87C74F" w:rsidR="00BD1887" w:rsidRPr="00BD1887" w:rsidRDefault="00BD1887" w:rsidP="00BD1887">
      <w:pPr>
        <w:pStyle w:val="ListParagraph"/>
        <w:numPr>
          <w:ilvl w:val="0"/>
          <w:numId w:val="10"/>
        </w:numPr>
        <w:rPr>
          <w:rFonts w:ascii="Arial" w:hAnsi="Arial" w:cs="Arial"/>
          <w:b/>
          <w:bCs/>
          <w:szCs w:val="20"/>
        </w:rPr>
      </w:pPr>
      <w:r w:rsidRPr="00BD1887">
        <w:rPr>
          <w:rFonts w:ascii="Arial" w:hAnsi="Arial" w:cs="Arial"/>
          <w:b/>
          <w:bCs/>
          <w:szCs w:val="20"/>
        </w:rPr>
        <w:t>Supporting and non-supporting gNBs: in a geographical area, gNBs may or may not support this feature (sharing the dataset and parameters over the air)</w:t>
      </w:r>
      <w:r>
        <w:rPr>
          <w:rFonts w:ascii="Arial" w:hAnsi="Arial" w:cs="Arial"/>
          <w:b/>
          <w:bCs/>
          <w:szCs w:val="20"/>
        </w:rPr>
        <w:t>,</w:t>
      </w:r>
    </w:p>
    <w:p w14:paraId="23371EA7" w14:textId="50B42D73" w:rsidR="0061448F" w:rsidRPr="00FD1FA0" w:rsidRDefault="00BD1887" w:rsidP="00AB3BF6">
      <w:pPr>
        <w:pStyle w:val="ListParagraph"/>
        <w:numPr>
          <w:ilvl w:val="0"/>
          <w:numId w:val="10"/>
        </w:numPr>
        <w:rPr>
          <w:rFonts w:ascii="Arial" w:hAnsi="Arial" w:cs="Arial"/>
          <w:b/>
          <w:bCs/>
          <w:szCs w:val="20"/>
        </w:rPr>
      </w:pPr>
      <w:r w:rsidRPr="00BD1887">
        <w:rPr>
          <w:rFonts w:ascii="Arial" w:hAnsi="Arial" w:cs="Arial"/>
          <w:b/>
          <w:bCs/>
          <w:szCs w:val="20"/>
        </w:rPr>
        <w:t xml:space="preserve">In a geographical area, gNB/cells from different vendors can coexist. </w:t>
      </w:r>
      <w:r>
        <w:rPr>
          <w:rFonts w:ascii="Arial" w:hAnsi="Arial" w:cs="Arial"/>
          <w:b/>
          <w:bCs/>
          <w:szCs w:val="20"/>
        </w:rPr>
        <w:t>The UE needs to know infra-vendor identity</w:t>
      </w:r>
      <w:r w:rsidR="00844729">
        <w:rPr>
          <w:rFonts w:ascii="Arial" w:hAnsi="Arial" w:cs="Arial"/>
          <w:b/>
          <w:bCs/>
          <w:szCs w:val="20"/>
        </w:rPr>
        <w:t xml:space="preserve"> (or alternatively</w:t>
      </w:r>
      <w:r w:rsidR="00DC4B72">
        <w:rPr>
          <w:rFonts w:ascii="Arial" w:hAnsi="Arial" w:cs="Arial"/>
          <w:b/>
          <w:bCs/>
          <w:szCs w:val="20"/>
        </w:rPr>
        <w:t>, information such as pairing ID</w:t>
      </w:r>
      <w:r w:rsidR="00844729">
        <w:rPr>
          <w:rFonts w:ascii="Arial" w:hAnsi="Arial" w:cs="Arial"/>
          <w:b/>
          <w:bCs/>
          <w:szCs w:val="20"/>
        </w:rPr>
        <w:t>)</w:t>
      </w:r>
      <w:r>
        <w:rPr>
          <w:rFonts w:ascii="Arial" w:hAnsi="Arial" w:cs="Arial"/>
          <w:b/>
          <w:bCs/>
          <w:szCs w:val="20"/>
        </w:rPr>
        <w:t xml:space="preserve"> to ensure that the dataset and parameters are from the same infra-vendor</w:t>
      </w:r>
      <w:r w:rsidR="005237E7">
        <w:rPr>
          <w:rFonts w:ascii="Arial" w:hAnsi="Arial" w:cs="Arial"/>
          <w:b/>
          <w:bCs/>
          <w:szCs w:val="20"/>
        </w:rPr>
        <w:t>.</w:t>
      </w:r>
    </w:p>
    <w:p w14:paraId="126E1C06" w14:textId="2AA2AAF4" w:rsidR="00FD1FA0" w:rsidRDefault="00FD1FA0" w:rsidP="00AB3BF6">
      <w:pPr>
        <w:rPr>
          <w:rFonts w:ascii="Arial" w:hAnsi="Arial" w:cs="Arial"/>
          <w:szCs w:val="20"/>
        </w:rPr>
      </w:pPr>
      <w:r>
        <w:rPr>
          <w:rFonts w:ascii="Arial" w:hAnsi="Arial" w:cs="Arial"/>
          <w:szCs w:val="20"/>
        </w:rPr>
        <w:t xml:space="preserve">               </w:t>
      </w:r>
      <w:r>
        <w:rPr>
          <w:rFonts w:ascii="Arial" w:hAnsi="Arial" w:cs="Arial"/>
          <w:noProof/>
          <w:szCs w:val="20"/>
        </w:rPr>
        <w:drawing>
          <wp:inline distT="0" distB="0" distL="0" distR="0" wp14:anchorId="0070E2E4" wp14:editId="65B1C2D2">
            <wp:extent cx="5054600" cy="4492854"/>
            <wp:effectExtent l="0" t="0" r="0" b="0"/>
            <wp:docPr id="193979018"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979018" name="Graphic 193979018"/>
                    <pic:cNvPicPr/>
                  </pic:nvPicPr>
                  <pic:blipFill>
                    <a:blip r:embed="rId15">
                      <a:extLst>
                        <a:ext uri="{96DAC541-7B7A-43D3-8B79-37D633B846F1}">
                          <asvg:svgBlip xmlns:asvg="http://schemas.microsoft.com/office/drawing/2016/SVG/main" r:embed="rId16"/>
                        </a:ext>
                      </a:extLst>
                    </a:blip>
                    <a:stretch>
                      <a:fillRect/>
                    </a:stretch>
                  </pic:blipFill>
                  <pic:spPr>
                    <a:xfrm>
                      <a:off x="0" y="0"/>
                      <a:ext cx="5056057" cy="4494149"/>
                    </a:xfrm>
                    <a:prstGeom prst="rect">
                      <a:avLst/>
                    </a:prstGeom>
                  </pic:spPr>
                </pic:pic>
              </a:graphicData>
            </a:graphic>
          </wp:inline>
        </w:drawing>
      </w:r>
    </w:p>
    <w:p w14:paraId="34902FD4" w14:textId="7F305900" w:rsidR="00FD1FA0" w:rsidRDefault="00FD1FA0" w:rsidP="00FD1FA0">
      <w:pPr>
        <w:ind w:firstLine="720"/>
        <w:rPr>
          <w:rFonts w:ascii="Arial" w:hAnsi="Arial" w:cs="Arial"/>
          <w:szCs w:val="20"/>
        </w:rPr>
      </w:pPr>
      <w:r>
        <w:rPr>
          <w:rFonts w:ascii="Arial" w:hAnsi="Arial" w:cs="Arial"/>
          <w:szCs w:val="20"/>
        </w:rPr>
        <w:t xml:space="preserve">Fig. 2.1.1-1: Dataset and parameters sharing in different mobility and deployment scenarios </w:t>
      </w:r>
    </w:p>
    <w:p w14:paraId="71228F1E" w14:textId="77777777" w:rsidR="00FD1FA0" w:rsidRDefault="00FD1FA0" w:rsidP="00AB3BF6">
      <w:pPr>
        <w:rPr>
          <w:rFonts w:ascii="Arial" w:hAnsi="Arial" w:cs="Arial"/>
          <w:szCs w:val="20"/>
        </w:rPr>
      </w:pPr>
    </w:p>
    <w:p w14:paraId="4EDA4E8E" w14:textId="6864C9EA" w:rsidR="0061448F" w:rsidRPr="00FD1FA0" w:rsidRDefault="00FD1FA0" w:rsidP="009F3AB6">
      <w:pPr>
        <w:outlineLvl w:val="3"/>
        <w:rPr>
          <w:rFonts w:ascii="Arial" w:hAnsi="Arial" w:cs="Arial"/>
          <w:b/>
          <w:bCs/>
          <w:szCs w:val="20"/>
        </w:rPr>
      </w:pPr>
      <w:r w:rsidRPr="00FD1FA0">
        <w:rPr>
          <w:rFonts w:ascii="Arial" w:hAnsi="Arial" w:cs="Arial"/>
          <w:b/>
          <w:bCs/>
          <w:szCs w:val="20"/>
        </w:rPr>
        <w:t>2.1.1.1</w:t>
      </w:r>
      <w:r w:rsidRPr="00FD1FA0">
        <w:rPr>
          <w:rFonts w:ascii="Arial" w:hAnsi="Arial" w:cs="Arial"/>
          <w:b/>
          <w:bCs/>
          <w:szCs w:val="20"/>
        </w:rPr>
        <w:tab/>
        <w:t>The gNB shares the dataset and parameters with all UEs in the coverage</w:t>
      </w:r>
    </w:p>
    <w:p w14:paraId="50380D51" w14:textId="77777777" w:rsidR="0061448F" w:rsidRDefault="0061448F" w:rsidP="00AB3BF6">
      <w:pPr>
        <w:rPr>
          <w:rFonts w:ascii="Arial" w:hAnsi="Arial" w:cs="Arial"/>
          <w:szCs w:val="20"/>
        </w:rPr>
      </w:pPr>
    </w:p>
    <w:p w14:paraId="3CB27994" w14:textId="33F65BE9" w:rsidR="0061448F" w:rsidRDefault="00FD1FA0" w:rsidP="00AB3BF6">
      <w:pPr>
        <w:rPr>
          <w:rFonts w:ascii="Arial" w:hAnsi="Arial" w:cs="Arial"/>
          <w:szCs w:val="20"/>
        </w:rPr>
      </w:pPr>
      <w:r>
        <w:rPr>
          <w:rFonts w:ascii="Arial" w:hAnsi="Arial" w:cs="Arial"/>
          <w:szCs w:val="20"/>
        </w:rPr>
        <w:t xml:space="preserve">As discussed earlier, consider a scenario where the gNB can share a small part of the data with each UE in the geographical area. Note that the gNB cannot derive the UE vendor identity based on the temporary UE identity (C-RNTI). Therefore, it cannot ensure the successful delivery of the dataset and parameters to any of the UE vendors. Furthermore, </w:t>
      </w:r>
      <w:r w:rsidR="00842168">
        <w:rPr>
          <w:rFonts w:ascii="Arial" w:hAnsi="Arial" w:cs="Arial"/>
          <w:szCs w:val="20"/>
        </w:rPr>
        <w:t>Xn/NG-AP enhancement is required for the continuity of sharing of the dataset</w:t>
      </w:r>
      <w:r>
        <w:rPr>
          <w:rFonts w:ascii="Arial" w:hAnsi="Arial" w:cs="Arial"/>
          <w:szCs w:val="20"/>
        </w:rPr>
        <w:t xml:space="preserve"> </w:t>
      </w:r>
      <w:r w:rsidR="00842168">
        <w:rPr>
          <w:rFonts w:ascii="Arial" w:hAnsi="Arial" w:cs="Arial"/>
          <w:szCs w:val="20"/>
        </w:rPr>
        <w:t xml:space="preserve">and parameters if the UE performs a handover or RRC state transition (from RRC CONNECTED to IDLE/INACTIVE) or RLF happens. Otherwise, the gNB </w:t>
      </w:r>
      <w:proofErr w:type="gramStart"/>
      <w:r w:rsidR="00842168">
        <w:rPr>
          <w:rFonts w:ascii="Arial" w:hAnsi="Arial" w:cs="Arial"/>
          <w:szCs w:val="20"/>
        </w:rPr>
        <w:t>has to</w:t>
      </w:r>
      <w:proofErr w:type="gramEnd"/>
      <w:r w:rsidR="00842168">
        <w:rPr>
          <w:rFonts w:ascii="Arial" w:hAnsi="Arial" w:cs="Arial"/>
          <w:szCs w:val="20"/>
        </w:rPr>
        <w:t xml:space="preserve"> select a new UE, however, the gNB cannot ensure a UE from the same vendor is selected. The </w:t>
      </w:r>
      <w:proofErr w:type="gramStart"/>
      <w:r w:rsidR="00842168">
        <w:rPr>
          <w:rFonts w:ascii="Arial" w:hAnsi="Arial" w:cs="Arial"/>
          <w:szCs w:val="20"/>
        </w:rPr>
        <w:lastRenderedPageBreak/>
        <w:t>aforementioned issue</w:t>
      </w:r>
      <w:proofErr w:type="gramEnd"/>
      <w:r w:rsidR="00842168">
        <w:rPr>
          <w:rFonts w:ascii="Arial" w:hAnsi="Arial" w:cs="Arial"/>
          <w:szCs w:val="20"/>
        </w:rPr>
        <w:t xml:space="preserve"> arises also if UE moves to non-supporting gNB from supporting gNB (as for UE 1 in Fig. 2.1.1-1).    </w:t>
      </w:r>
      <w:r>
        <w:rPr>
          <w:rFonts w:ascii="Arial" w:hAnsi="Arial" w:cs="Arial"/>
          <w:szCs w:val="20"/>
        </w:rPr>
        <w:t xml:space="preserve"> </w:t>
      </w:r>
    </w:p>
    <w:p w14:paraId="5AFEE7C2" w14:textId="77777777" w:rsidR="0061448F" w:rsidRPr="001D63D3" w:rsidRDefault="0061448F" w:rsidP="00AB3BF6">
      <w:pPr>
        <w:rPr>
          <w:rFonts w:ascii="Arial" w:hAnsi="Arial" w:cs="Arial"/>
          <w:szCs w:val="20"/>
        </w:rPr>
      </w:pPr>
    </w:p>
    <w:p w14:paraId="7B1C3F60" w14:textId="6C09CB51" w:rsidR="0045200E" w:rsidRPr="0045200E" w:rsidRDefault="00842168" w:rsidP="0045200E">
      <w:pPr>
        <w:rPr>
          <w:rFonts w:ascii="Arial" w:hAnsi="Arial" w:cs="Arial"/>
          <w:b/>
          <w:bCs/>
          <w:szCs w:val="20"/>
        </w:rPr>
      </w:pPr>
      <w:r w:rsidRPr="009F3AB6">
        <w:rPr>
          <w:rFonts w:ascii="Arial" w:hAnsi="Arial" w:cs="Arial"/>
          <w:b/>
          <w:bCs/>
          <w:szCs w:val="20"/>
        </w:rPr>
        <w:t xml:space="preserve">Observation 6: </w:t>
      </w:r>
      <w:r w:rsidR="009F3AB6" w:rsidRPr="009F3AB6">
        <w:rPr>
          <w:rFonts w:ascii="Arial" w:hAnsi="Arial" w:cs="Arial"/>
          <w:b/>
          <w:bCs/>
          <w:szCs w:val="20"/>
        </w:rPr>
        <w:t xml:space="preserve">By sending a small amount of dataset and parameters to all UEs, the gNB cannot ensure the successful delivery of the dataset and parameter to the UE-side entity as </w:t>
      </w:r>
    </w:p>
    <w:p w14:paraId="1954D7E0" w14:textId="28EF304A" w:rsidR="009F3AB6" w:rsidRDefault="009F3AB6" w:rsidP="009F3AB6">
      <w:pPr>
        <w:pStyle w:val="ListParagraph"/>
        <w:numPr>
          <w:ilvl w:val="0"/>
          <w:numId w:val="10"/>
        </w:numPr>
        <w:rPr>
          <w:rFonts w:ascii="Arial" w:hAnsi="Arial" w:cs="Arial"/>
          <w:b/>
          <w:bCs/>
          <w:szCs w:val="20"/>
        </w:rPr>
      </w:pPr>
      <w:r w:rsidRPr="009F3AB6">
        <w:rPr>
          <w:rFonts w:ascii="Arial" w:hAnsi="Arial" w:cs="Arial"/>
          <w:b/>
          <w:bCs/>
          <w:szCs w:val="20"/>
        </w:rPr>
        <w:t>The gNB has the temporary UE identity available, i.e., it cannot map the UE vendor identity from the temporary UE identity,</w:t>
      </w:r>
    </w:p>
    <w:p w14:paraId="305E9F60" w14:textId="09146CCE" w:rsidR="0045200E" w:rsidRPr="009F3AB6" w:rsidRDefault="0045200E" w:rsidP="009F3AB6">
      <w:pPr>
        <w:pStyle w:val="ListParagraph"/>
        <w:numPr>
          <w:ilvl w:val="0"/>
          <w:numId w:val="10"/>
        </w:numPr>
        <w:rPr>
          <w:rFonts w:ascii="Arial" w:hAnsi="Arial" w:cs="Arial"/>
          <w:b/>
          <w:bCs/>
          <w:szCs w:val="20"/>
        </w:rPr>
      </w:pPr>
      <w:r>
        <w:rPr>
          <w:rFonts w:ascii="Arial" w:hAnsi="Arial" w:cs="Arial"/>
          <w:b/>
          <w:bCs/>
          <w:szCs w:val="20"/>
        </w:rPr>
        <w:t xml:space="preserve">The gNB can never ensure that the dataset and parameter are shared with a UE vendor, in the absence of a method to determine UE vendor identity, </w:t>
      </w:r>
    </w:p>
    <w:p w14:paraId="0BA96394" w14:textId="4B44C966" w:rsidR="0045200E" w:rsidRPr="0045200E" w:rsidRDefault="009F3AB6" w:rsidP="0045200E">
      <w:pPr>
        <w:pStyle w:val="ListParagraph"/>
        <w:numPr>
          <w:ilvl w:val="0"/>
          <w:numId w:val="10"/>
        </w:numPr>
        <w:rPr>
          <w:rFonts w:ascii="Arial" w:hAnsi="Arial" w:cs="Arial"/>
          <w:b/>
          <w:bCs/>
          <w:szCs w:val="20"/>
        </w:rPr>
      </w:pPr>
      <w:r w:rsidRPr="009F3AB6">
        <w:rPr>
          <w:rFonts w:ascii="Arial" w:hAnsi="Arial" w:cs="Arial"/>
          <w:b/>
          <w:bCs/>
          <w:szCs w:val="20"/>
        </w:rPr>
        <w:t>If a UE moves away from the sharing gNB, then gNB cannot ensure a UE from the same vendor is selected to share the remaining data,</w:t>
      </w:r>
    </w:p>
    <w:p w14:paraId="5240F796" w14:textId="5A392E19" w:rsidR="009F3AB6" w:rsidRPr="009F3AB6" w:rsidRDefault="009F3AB6" w:rsidP="009F3AB6">
      <w:pPr>
        <w:pStyle w:val="ListParagraph"/>
        <w:numPr>
          <w:ilvl w:val="0"/>
          <w:numId w:val="10"/>
        </w:numPr>
        <w:rPr>
          <w:rFonts w:ascii="Arial" w:hAnsi="Arial" w:cs="Arial"/>
          <w:b/>
          <w:bCs/>
          <w:szCs w:val="20"/>
        </w:rPr>
      </w:pPr>
      <w:r w:rsidRPr="009F3AB6">
        <w:rPr>
          <w:rFonts w:ascii="Arial" w:hAnsi="Arial" w:cs="Arial"/>
          <w:b/>
          <w:bCs/>
          <w:szCs w:val="20"/>
        </w:rPr>
        <w:t>Without Xn/NG-AP enhancements</w:t>
      </w:r>
      <w:r>
        <w:rPr>
          <w:rFonts w:ascii="Arial" w:hAnsi="Arial" w:cs="Arial"/>
          <w:b/>
          <w:bCs/>
          <w:szCs w:val="20"/>
        </w:rPr>
        <w:t>,</w:t>
      </w:r>
      <w:r w:rsidRPr="009F3AB6">
        <w:rPr>
          <w:rFonts w:ascii="Arial" w:hAnsi="Arial" w:cs="Arial"/>
          <w:b/>
          <w:bCs/>
          <w:szCs w:val="20"/>
        </w:rPr>
        <w:t xml:space="preserve"> continuity of sharing of the dataset and parameters cannot be achieved. </w:t>
      </w:r>
    </w:p>
    <w:p w14:paraId="00EC5E84" w14:textId="77777777" w:rsidR="009F3AB6" w:rsidRDefault="009F3AB6" w:rsidP="009F3AB6">
      <w:pPr>
        <w:rPr>
          <w:rFonts w:ascii="Arial" w:hAnsi="Arial" w:cs="Arial"/>
          <w:szCs w:val="20"/>
        </w:rPr>
      </w:pPr>
    </w:p>
    <w:p w14:paraId="052BDAEC" w14:textId="54CEA020" w:rsidR="009F3AB6" w:rsidRPr="00E13756" w:rsidRDefault="009F3AB6" w:rsidP="00E13756">
      <w:pPr>
        <w:outlineLvl w:val="3"/>
        <w:rPr>
          <w:rFonts w:ascii="Arial" w:hAnsi="Arial" w:cs="Arial"/>
          <w:b/>
          <w:bCs/>
          <w:szCs w:val="20"/>
        </w:rPr>
      </w:pPr>
      <w:r w:rsidRPr="00E13756">
        <w:rPr>
          <w:rFonts w:ascii="Arial" w:hAnsi="Arial" w:cs="Arial"/>
          <w:b/>
          <w:bCs/>
          <w:szCs w:val="20"/>
        </w:rPr>
        <w:t xml:space="preserve">2.1.1.2 </w:t>
      </w:r>
      <w:r w:rsidR="00E13756" w:rsidRPr="00E13756">
        <w:rPr>
          <w:rFonts w:ascii="Arial" w:hAnsi="Arial" w:cs="Arial"/>
          <w:b/>
          <w:bCs/>
          <w:szCs w:val="20"/>
        </w:rPr>
        <w:t>The OAM or 5GC selects UEs for sharing the dataset and parameters (for a UE vendor)</w:t>
      </w:r>
    </w:p>
    <w:p w14:paraId="32D52095" w14:textId="77777777" w:rsidR="009F3AB6" w:rsidRDefault="009F3AB6" w:rsidP="009F3AB6">
      <w:pPr>
        <w:rPr>
          <w:rFonts w:ascii="Arial" w:hAnsi="Arial" w:cs="Arial"/>
          <w:szCs w:val="20"/>
        </w:rPr>
      </w:pPr>
    </w:p>
    <w:p w14:paraId="4F4D4F68" w14:textId="00109B4A" w:rsidR="009F3AB6" w:rsidRPr="009F3AB6" w:rsidRDefault="00E13756" w:rsidP="009F3AB6">
      <w:pPr>
        <w:rPr>
          <w:rFonts w:ascii="Arial" w:hAnsi="Arial" w:cs="Arial"/>
          <w:szCs w:val="20"/>
        </w:rPr>
      </w:pPr>
      <w:r>
        <w:rPr>
          <w:rFonts w:ascii="Arial" w:hAnsi="Arial" w:cs="Arial"/>
          <w:szCs w:val="20"/>
        </w:rPr>
        <w:t xml:space="preserve">The OAM or 5GC may perform UE selection for the UE vendor based on the </w:t>
      </w:r>
      <w:r w:rsidR="00D84392">
        <w:rPr>
          <w:rFonts w:ascii="Arial" w:hAnsi="Arial" w:cs="Arial"/>
          <w:szCs w:val="20"/>
        </w:rPr>
        <w:t>user's</w:t>
      </w:r>
      <w:r>
        <w:rPr>
          <w:rFonts w:ascii="Arial" w:hAnsi="Arial" w:cs="Arial"/>
          <w:szCs w:val="20"/>
        </w:rPr>
        <w:t xml:space="preserve"> consent</w:t>
      </w:r>
      <w:r w:rsidR="00D84392">
        <w:rPr>
          <w:rFonts w:ascii="Arial" w:hAnsi="Arial" w:cs="Arial"/>
          <w:szCs w:val="20"/>
        </w:rPr>
        <w:t xml:space="preserve">. However, this will cause </w:t>
      </w:r>
      <w:r w:rsidR="00D84392" w:rsidRPr="00D84392">
        <w:rPr>
          <w:rFonts w:ascii="Arial" w:hAnsi="Arial" w:cs="Arial"/>
          <w:szCs w:val="20"/>
        </w:rPr>
        <w:t xml:space="preserve">undue </w:t>
      </w:r>
      <w:r w:rsidR="00D84392" w:rsidRPr="00D84392">
        <w:rPr>
          <w:rFonts w:ascii="Arial" w:hAnsi="Arial" w:cs="Arial"/>
        </w:rPr>
        <w:t xml:space="preserve">load on selected UEs that would be selected to perform </w:t>
      </w:r>
      <w:r w:rsidR="00D84392">
        <w:rPr>
          <w:rFonts w:ascii="Arial" w:hAnsi="Arial" w:cs="Arial"/>
        </w:rPr>
        <w:t xml:space="preserve">the </w:t>
      </w:r>
      <w:proofErr w:type="gramStart"/>
      <w:r w:rsidR="00D84392">
        <w:rPr>
          <w:rFonts w:ascii="Arial" w:hAnsi="Arial" w:cs="Arial"/>
        </w:rPr>
        <w:t>dataset</w:t>
      </w:r>
      <w:proofErr w:type="gramEnd"/>
      <w:r w:rsidR="00D84392">
        <w:rPr>
          <w:rFonts w:ascii="Arial" w:hAnsi="Arial" w:cs="Arial"/>
        </w:rPr>
        <w:t xml:space="preserve"> and parameters transfer from the UE to the UE-side entity. Other issues such as Xn/NG-AP </w:t>
      </w:r>
      <w:proofErr w:type="gramStart"/>
      <w:r w:rsidR="00D84392">
        <w:rPr>
          <w:rFonts w:ascii="Arial" w:hAnsi="Arial" w:cs="Arial"/>
        </w:rPr>
        <w:t xml:space="preserve">enhancements, </w:t>
      </w:r>
      <w:r w:rsidR="00F2080E">
        <w:rPr>
          <w:rFonts w:ascii="Arial" w:hAnsi="Arial" w:cs="Arial"/>
        </w:rPr>
        <w:t>and</w:t>
      </w:r>
      <w:proofErr w:type="gramEnd"/>
      <w:r w:rsidR="00F2080E">
        <w:rPr>
          <w:rFonts w:ascii="Arial" w:hAnsi="Arial" w:cs="Arial"/>
        </w:rPr>
        <w:t xml:space="preserve"> </w:t>
      </w:r>
      <w:r w:rsidR="00D84392">
        <w:rPr>
          <w:rFonts w:ascii="Arial" w:hAnsi="Arial" w:cs="Arial"/>
        </w:rPr>
        <w:t xml:space="preserve">selecting a new UE if the previously selected UE leaves are still needed. </w:t>
      </w:r>
      <w:r w:rsidR="00F2080E">
        <w:rPr>
          <w:rFonts w:ascii="Arial" w:hAnsi="Arial" w:cs="Arial"/>
        </w:rPr>
        <w:t xml:space="preserve">NG-RAN can assume the successful sharing of the </w:t>
      </w:r>
      <w:r w:rsidR="00F2080E" w:rsidRPr="00F2080E">
        <w:rPr>
          <w:rFonts w:ascii="Arial" w:hAnsi="Arial" w:cs="Arial"/>
          <w:szCs w:val="20"/>
        </w:rPr>
        <w:t>dataset and parameter to the UE-side entity only if all portions/segments are successfully shared with the UEs of a vendor.</w:t>
      </w:r>
      <w:r w:rsidR="00F2080E">
        <w:rPr>
          <w:rFonts w:ascii="Arial" w:hAnsi="Arial" w:cs="Arial"/>
          <w:b/>
          <w:bCs/>
          <w:szCs w:val="20"/>
        </w:rPr>
        <w:t xml:space="preserve"> </w:t>
      </w:r>
      <w:r w:rsidR="00F2080E" w:rsidRPr="00F2080E">
        <w:rPr>
          <w:rFonts w:ascii="Arial" w:hAnsi="Arial" w:cs="Arial"/>
          <w:szCs w:val="20"/>
        </w:rPr>
        <w:t>This can be hard to achieve due to UE mobility and shorter RRC CONNECTED state duration.</w:t>
      </w:r>
      <w:r w:rsidR="00F2080E">
        <w:rPr>
          <w:rFonts w:ascii="Arial" w:hAnsi="Arial" w:cs="Arial"/>
          <w:b/>
          <w:bCs/>
          <w:szCs w:val="20"/>
        </w:rPr>
        <w:t xml:space="preserve"> </w:t>
      </w:r>
      <w:r w:rsidR="00F2080E" w:rsidRPr="00F2080E">
        <w:rPr>
          <w:rFonts w:ascii="Arial" w:hAnsi="Arial" w:cs="Arial"/>
          <w:szCs w:val="20"/>
        </w:rPr>
        <w:t xml:space="preserve"> </w:t>
      </w:r>
      <w:r w:rsidR="00D84392" w:rsidRPr="00F2080E">
        <w:rPr>
          <w:rFonts w:ascii="Arial" w:hAnsi="Arial" w:cs="Arial"/>
          <w:szCs w:val="20"/>
        </w:rPr>
        <w:t xml:space="preserve">  </w:t>
      </w:r>
    </w:p>
    <w:p w14:paraId="2AEC366A" w14:textId="77777777" w:rsidR="00E13756" w:rsidRDefault="00E13756" w:rsidP="1819357E">
      <w:pPr>
        <w:rPr>
          <w:rFonts w:ascii="Arial" w:hAnsi="Arial" w:cs="Arial"/>
          <w:b/>
          <w:bCs/>
        </w:rPr>
      </w:pPr>
    </w:p>
    <w:p w14:paraId="774B4D3A" w14:textId="0164FE72" w:rsidR="00F2080E" w:rsidRPr="00F2080E" w:rsidRDefault="00F2080E" w:rsidP="00F2080E">
      <w:pPr>
        <w:rPr>
          <w:rFonts w:ascii="Arial" w:hAnsi="Arial" w:cs="Arial"/>
          <w:b/>
          <w:bCs/>
          <w:szCs w:val="20"/>
        </w:rPr>
      </w:pPr>
      <w:r w:rsidRPr="00F2080E">
        <w:rPr>
          <w:rFonts w:ascii="Arial" w:hAnsi="Arial" w:cs="Arial"/>
          <w:b/>
          <w:bCs/>
          <w:szCs w:val="20"/>
        </w:rPr>
        <w:t xml:space="preserve">Observation </w:t>
      </w:r>
      <w:r w:rsidR="00D31C83">
        <w:rPr>
          <w:rFonts w:ascii="Arial" w:hAnsi="Arial" w:cs="Arial"/>
          <w:b/>
          <w:bCs/>
          <w:szCs w:val="20"/>
        </w:rPr>
        <w:t>7</w:t>
      </w:r>
      <w:r w:rsidRPr="00F2080E">
        <w:rPr>
          <w:rFonts w:ascii="Arial" w:hAnsi="Arial" w:cs="Arial"/>
          <w:b/>
          <w:bCs/>
          <w:szCs w:val="20"/>
        </w:rPr>
        <w:t xml:space="preserve">: When the OAM or 5GC selects UEs for sharing the dataset and parameters (for a UE vendor), the following challenges exist with over-the-air sharing of the dataset and parameter to the UE-side entity </w:t>
      </w:r>
    </w:p>
    <w:p w14:paraId="409EEA88" w14:textId="1E1510C8" w:rsidR="00F2080E" w:rsidRPr="00F2080E" w:rsidRDefault="00F2080E" w:rsidP="00F2080E">
      <w:pPr>
        <w:pStyle w:val="ListParagraph"/>
        <w:numPr>
          <w:ilvl w:val="0"/>
          <w:numId w:val="10"/>
        </w:numPr>
        <w:rPr>
          <w:rFonts w:ascii="Arial" w:hAnsi="Arial" w:cs="Arial"/>
          <w:b/>
          <w:bCs/>
          <w:szCs w:val="20"/>
        </w:rPr>
      </w:pPr>
      <w:r w:rsidRPr="00F2080E">
        <w:rPr>
          <w:rFonts w:ascii="Arial" w:hAnsi="Arial" w:cs="Arial"/>
          <w:b/>
          <w:bCs/>
        </w:rPr>
        <w:t>Undue load on one or more unlucky UEs that would be selected to perform dataset and parameter transfer from the UE to the UE-side entity</w:t>
      </w:r>
    </w:p>
    <w:p w14:paraId="607A2997" w14:textId="49DD0F40" w:rsidR="00F2080E" w:rsidRPr="00F2080E" w:rsidRDefault="00F2080E" w:rsidP="00F2080E">
      <w:pPr>
        <w:pStyle w:val="ListParagraph"/>
        <w:numPr>
          <w:ilvl w:val="0"/>
          <w:numId w:val="10"/>
        </w:numPr>
        <w:rPr>
          <w:rFonts w:ascii="Arial" w:hAnsi="Arial" w:cs="Arial"/>
          <w:b/>
          <w:bCs/>
          <w:szCs w:val="20"/>
        </w:rPr>
      </w:pPr>
      <w:r w:rsidRPr="00F2080E">
        <w:rPr>
          <w:rFonts w:ascii="Arial" w:hAnsi="Arial" w:cs="Arial"/>
          <w:b/>
          <w:bCs/>
        </w:rPr>
        <w:t xml:space="preserve">NG-RAN can assume the successful sharing of the </w:t>
      </w:r>
      <w:r w:rsidRPr="00F2080E">
        <w:rPr>
          <w:rFonts w:ascii="Arial" w:hAnsi="Arial" w:cs="Arial"/>
          <w:b/>
          <w:bCs/>
          <w:szCs w:val="20"/>
        </w:rPr>
        <w:t>dataset and parameter to the UE-side entity only if all portions/segments are successfully shared with the UEs of a vendor. This can be hard to achieve due to UE mobility and shorter RRC CONNECTED state duration.</w:t>
      </w:r>
    </w:p>
    <w:p w14:paraId="77831CFF" w14:textId="46C6F7A9" w:rsidR="00F2080E" w:rsidRPr="00F2080E" w:rsidRDefault="00F2080E" w:rsidP="00F2080E">
      <w:pPr>
        <w:pStyle w:val="ListParagraph"/>
        <w:numPr>
          <w:ilvl w:val="0"/>
          <w:numId w:val="10"/>
        </w:numPr>
        <w:rPr>
          <w:rFonts w:ascii="Arial" w:hAnsi="Arial" w:cs="Arial"/>
          <w:b/>
          <w:bCs/>
          <w:szCs w:val="20"/>
        </w:rPr>
      </w:pPr>
      <w:r w:rsidRPr="00F2080E">
        <w:rPr>
          <w:rFonts w:ascii="Arial" w:hAnsi="Arial" w:cs="Arial"/>
          <w:b/>
          <w:bCs/>
          <w:szCs w:val="20"/>
        </w:rPr>
        <w:t xml:space="preserve">If a UE moves away from the sharing gNB, then OAM or 5GC may need to select new UEs from the same vendor to share the remaining data. Alternatively, the other selected UEs may be forced to deliver the remaining data. </w:t>
      </w:r>
    </w:p>
    <w:p w14:paraId="28F5FC62" w14:textId="4878722F" w:rsidR="00F2080E" w:rsidRPr="00F2080E" w:rsidRDefault="00F2080E" w:rsidP="00F2080E">
      <w:pPr>
        <w:pStyle w:val="ListParagraph"/>
        <w:numPr>
          <w:ilvl w:val="0"/>
          <w:numId w:val="10"/>
        </w:numPr>
        <w:rPr>
          <w:rFonts w:ascii="Arial" w:hAnsi="Arial" w:cs="Arial"/>
          <w:b/>
          <w:bCs/>
          <w:szCs w:val="20"/>
        </w:rPr>
      </w:pPr>
      <w:r w:rsidRPr="00F2080E">
        <w:rPr>
          <w:rFonts w:ascii="Arial" w:hAnsi="Arial" w:cs="Arial"/>
          <w:b/>
          <w:bCs/>
          <w:szCs w:val="20"/>
        </w:rPr>
        <w:t xml:space="preserve">Without Xn/NG-AP enhancements, continuity of sharing of the dataset and parameters cannot be achieved. </w:t>
      </w:r>
    </w:p>
    <w:p w14:paraId="17993319" w14:textId="77777777" w:rsidR="00E13756" w:rsidRDefault="00E13756" w:rsidP="1819357E">
      <w:pPr>
        <w:rPr>
          <w:rFonts w:ascii="Arial" w:hAnsi="Arial" w:cs="Arial"/>
          <w:b/>
          <w:bCs/>
        </w:rPr>
      </w:pPr>
    </w:p>
    <w:p w14:paraId="6FAA93D8" w14:textId="77777777" w:rsidR="0045200E" w:rsidRPr="0045200E" w:rsidRDefault="0045200E" w:rsidP="0045200E">
      <w:pPr>
        <w:outlineLvl w:val="3"/>
        <w:rPr>
          <w:rFonts w:ascii="Arial" w:hAnsi="Arial" w:cs="Arial"/>
          <w:b/>
          <w:bCs/>
          <w:szCs w:val="20"/>
        </w:rPr>
      </w:pPr>
      <w:r w:rsidRPr="0045200E">
        <w:rPr>
          <w:rFonts w:ascii="Arial" w:hAnsi="Arial" w:cs="Arial"/>
          <w:b/>
          <w:bCs/>
          <w:szCs w:val="20"/>
        </w:rPr>
        <w:t>2.1.1.3 The gNB shares the dataset and parameters with the predetermined UEs (among UE vendors and infra-vendors/operators)</w:t>
      </w:r>
    </w:p>
    <w:p w14:paraId="7C3E014A" w14:textId="7DF6B3D6" w:rsidR="00E13756" w:rsidRDefault="00E13756" w:rsidP="1819357E">
      <w:pPr>
        <w:rPr>
          <w:rFonts w:ascii="Arial" w:hAnsi="Arial" w:cs="Arial"/>
          <w:b/>
          <w:bCs/>
        </w:rPr>
      </w:pPr>
    </w:p>
    <w:p w14:paraId="6EA81BC3" w14:textId="3FB4558C" w:rsidR="0045200E" w:rsidRPr="0045200E" w:rsidRDefault="0045200E" w:rsidP="0045200E">
      <w:pPr>
        <w:rPr>
          <w:rFonts w:ascii="Arial" w:hAnsi="Arial" w:cs="Arial"/>
          <w:szCs w:val="20"/>
        </w:rPr>
      </w:pPr>
      <w:r>
        <w:rPr>
          <w:rFonts w:ascii="Arial" w:hAnsi="Arial" w:cs="Arial"/>
          <w:szCs w:val="20"/>
        </w:rPr>
        <w:t xml:space="preserve">Inter-vendor collaboration will be required </w:t>
      </w:r>
      <w:r>
        <w:rPr>
          <w:rFonts w:ascii="Arial" w:hAnsi="Arial" w:cs="Arial"/>
        </w:rPr>
        <w:t>to select t</w:t>
      </w:r>
      <w:r w:rsidRPr="0045200E">
        <w:rPr>
          <w:rFonts w:ascii="Arial" w:hAnsi="Arial" w:cs="Arial"/>
        </w:rPr>
        <w:t xml:space="preserve">he </w:t>
      </w:r>
      <w:r w:rsidRPr="0045200E">
        <w:rPr>
          <w:rFonts w:ascii="Arial" w:hAnsi="Arial" w:cs="Arial"/>
          <w:szCs w:val="20"/>
        </w:rPr>
        <w:t>predetermined UEs (among UE vendors and infra-vendors/operators)</w:t>
      </w:r>
      <w:r>
        <w:rPr>
          <w:rFonts w:ascii="Arial" w:hAnsi="Arial" w:cs="Arial"/>
          <w:szCs w:val="20"/>
        </w:rPr>
        <w:t>. Furthermore, the above-discussed issues will still apply to this scenario.</w:t>
      </w:r>
    </w:p>
    <w:p w14:paraId="423DEA39" w14:textId="77777777" w:rsidR="0045200E" w:rsidRDefault="0045200E" w:rsidP="0045200E">
      <w:pPr>
        <w:rPr>
          <w:rFonts w:ascii="Arial" w:hAnsi="Arial" w:cs="Arial"/>
          <w:b/>
          <w:bCs/>
        </w:rPr>
      </w:pPr>
    </w:p>
    <w:p w14:paraId="677A1EB5" w14:textId="0948C09A" w:rsidR="0088375F" w:rsidRPr="0088375F" w:rsidRDefault="0088375F" w:rsidP="0088375F">
      <w:pPr>
        <w:rPr>
          <w:rFonts w:ascii="Arial" w:hAnsi="Arial" w:cs="Arial"/>
          <w:b/>
          <w:bCs/>
          <w:szCs w:val="20"/>
        </w:rPr>
      </w:pPr>
      <w:r w:rsidRPr="0088375F">
        <w:rPr>
          <w:rFonts w:ascii="Arial" w:hAnsi="Arial" w:cs="Arial"/>
          <w:b/>
          <w:bCs/>
          <w:szCs w:val="20"/>
        </w:rPr>
        <w:t xml:space="preserve">Observation </w:t>
      </w:r>
      <w:r w:rsidR="00D31C83">
        <w:rPr>
          <w:rFonts w:ascii="Arial" w:hAnsi="Arial" w:cs="Arial"/>
          <w:b/>
          <w:bCs/>
          <w:szCs w:val="20"/>
        </w:rPr>
        <w:t>8</w:t>
      </w:r>
      <w:r w:rsidRPr="0088375F">
        <w:rPr>
          <w:rFonts w:ascii="Arial" w:hAnsi="Arial" w:cs="Arial"/>
          <w:b/>
          <w:bCs/>
          <w:szCs w:val="20"/>
        </w:rPr>
        <w:t xml:space="preserve">: Sharing the dataset and parameters with the predetermined UEs (among UE vendors and infra-vendors/operators) of a UE vendor has the following challenges </w:t>
      </w:r>
    </w:p>
    <w:p w14:paraId="6B69EC57" w14:textId="0CDA015D" w:rsidR="0088375F" w:rsidRPr="0088375F" w:rsidRDefault="0088375F" w:rsidP="0088375F">
      <w:pPr>
        <w:pStyle w:val="ListParagraph"/>
        <w:numPr>
          <w:ilvl w:val="0"/>
          <w:numId w:val="10"/>
        </w:numPr>
        <w:rPr>
          <w:rFonts w:ascii="Arial" w:hAnsi="Arial" w:cs="Arial"/>
          <w:b/>
          <w:bCs/>
          <w:szCs w:val="20"/>
        </w:rPr>
      </w:pPr>
      <w:r w:rsidRPr="0088375F">
        <w:rPr>
          <w:rFonts w:ascii="Arial" w:hAnsi="Arial" w:cs="Arial"/>
          <w:b/>
          <w:bCs/>
          <w:szCs w:val="20"/>
        </w:rPr>
        <w:t xml:space="preserve">Inter-vendor collaboration will be required </w:t>
      </w:r>
      <w:r w:rsidRPr="0088375F">
        <w:rPr>
          <w:rFonts w:ascii="Arial" w:hAnsi="Arial" w:cs="Arial"/>
          <w:b/>
          <w:bCs/>
        </w:rPr>
        <w:t xml:space="preserve">to select the </w:t>
      </w:r>
      <w:r w:rsidRPr="0088375F">
        <w:rPr>
          <w:rFonts w:ascii="Arial" w:hAnsi="Arial" w:cs="Arial"/>
          <w:b/>
          <w:bCs/>
          <w:szCs w:val="20"/>
        </w:rPr>
        <w:t xml:space="preserve">predetermined UEs (among UE vendors and infra-vendors/operators), </w:t>
      </w:r>
    </w:p>
    <w:p w14:paraId="52F9044F" w14:textId="6F069AB4" w:rsidR="0088375F" w:rsidRPr="0088375F" w:rsidRDefault="0088375F" w:rsidP="0088375F">
      <w:pPr>
        <w:pStyle w:val="ListParagraph"/>
        <w:numPr>
          <w:ilvl w:val="0"/>
          <w:numId w:val="10"/>
        </w:numPr>
        <w:rPr>
          <w:rFonts w:ascii="Arial" w:hAnsi="Arial" w:cs="Arial"/>
          <w:b/>
          <w:bCs/>
          <w:szCs w:val="20"/>
        </w:rPr>
      </w:pPr>
      <w:r w:rsidRPr="0088375F">
        <w:rPr>
          <w:rFonts w:ascii="Arial" w:hAnsi="Arial" w:cs="Arial"/>
          <w:b/>
          <w:bCs/>
        </w:rPr>
        <w:t>Undue load on one or more unlucky UEs that would be selected to perform dataset and parameter transfer from the UE to the UE-side entity</w:t>
      </w:r>
    </w:p>
    <w:p w14:paraId="36271C86" w14:textId="77777777" w:rsidR="0088375F" w:rsidRPr="0088375F" w:rsidRDefault="0088375F" w:rsidP="0088375F">
      <w:pPr>
        <w:pStyle w:val="ListParagraph"/>
        <w:numPr>
          <w:ilvl w:val="0"/>
          <w:numId w:val="10"/>
        </w:numPr>
        <w:rPr>
          <w:rFonts w:ascii="Arial" w:hAnsi="Arial" w:cs="Arial"/>
          <w:b/>
          <w:bCs/>
          <w:szCs w:val="20"/>
        </w:rPr>
      </w:pPr>
      <w:r w:rsidRPr="0088375F">
        <w:rPr>
          <w:rFonts w:ascii="Arial" w:hAnsi="Arial" w:cs="Arial"/>
          <w:b/>
          <w:bCs/>
        </w:rPr>
        <w:t xml:space="preserve">NG-RAN can assume the successful sharing of the </w:t>
      </w:r>
      <w:r w:rsidRPr="0088375F">
        <w:rPr>
          <w:rFonts w:ascii="Arial" w:hAnsi="Arial" w:cs="Arial"/>
          <w:b/>
          <w:bCs/>
          <w:szCs w:val="20"/>
        </w:rPr>
        <w:t>dataset and parameter to the UE-side entity only if all portions/segments are successfully shared with the UEs of a vendor. This can be hard to achieve due to UE mobility and shorter RRC CONNECTED state duration.</w:t>
      </w:r>
    </w:p>
    <w:p w14:paraId="157E01A5" w14:textId="77777777" w:rsidR="0088375F" w:rsidRPr="0088375F" w:rsidRDefault="0088375F" w:rsidP="0088375F">
      <w:pPr>
        <w:pStyle w:val="ListParagraph"/>
        <w:numPr>
          <w:ilvl w:val="0"/>
          <w:numId w:val="10"/>
        </w:numPr>
        <w:rPr>
          <w:rFonts w:ascii="Arial" w:hAnsi="Arial" w:cs="Arial"/>
          <w:b/>
          <w:bCs/>
          <w:szCs w:val="20"/>
        </w:rPr>
      </w:pPr>
      <w:r w:rsidRPr="0088375F">
        <w:rPr>
          <w:rFonts w:ascii="Arial" w:hAnsi="Arial" w:cs="Arial"/>
          <w:b/>
          <w:bCs/>
          <w:szCs w:val="20"/>
        </w:rPr>
        <w:t xml:space="preserve">If a UE moves away from the sharing gNB, then OAM or 5GC may need to select new UEs from the same vendor to share the remaining data. Alternatively, the other selected UEs may be forced to deliver the remaining data. </w:t>
      </w:r>
    </w:p>
    <w:p w14:paraId="1E11DCED" w14:textId="77777777" w:rsidR="0088375F" w:rsidRPr="0088375F" w:rsidRDefault="0088375F" w:rsidP="0088375F">
      <w:pPr>
        <w:pStyle w:val="ListParagraph"/>
        <w:numPr>
          <w:ilvl w:val="0"/>
          <w:numId w:val="10"/>
        </w:numPr>
        <w:rPr>
          <w:rFonts w:ascii="Arial" w:hAnsi="Arial" w:cs="Arial"/>
          <w:b/>
          <w:bCs/>
          <w:szCs w:val="20"/>
        </w:rPr>
      </w:pPr>
      <w:r w:rsidRPr="0088375F">
        <w:rPr>
          <w:rFonts w:ascii="Arial" w:hAnsi="Arial" w:cs="Arial"/>
          <w:b/>
          <w:bCs/>
          <w:szCs w:val="20"/>
        </w:rPr>
        <w:t xml:space="preserve">Without Xn/NG-AP enhancements, continuity of sharing of the dataset and parameters cannot be achieved. </w:t>
      </w:r>
    </w:p>
    <w:p w14:paraId="15C0A31C" w14:textId="5C4F5337" w:rsidR="00E13756" w:rsidRDefault="00E13756" w:rsidP="1819357E">
      <w:pPr>
        <w:rPr>
          <w:rFonts w:ascii="Arial" w:hAnsi="Arial" w:cs="Arial"/>
          <w:b/>
          <w:bCs/>
        </w:rPr>
      </w:pPr>
    </w:p>
    <w:p w14:paraId="44782744" w14:textId="7869F590" w:rsidR="0088375F" w:rsidRDefault="0088375F" w:rsidP="0088375F">
      <w:pPr>
        <w:rPr>
          <w:rFonts w:ascii="Arial" w:hAnsi="Arial" w:cs="Arial"/>
          <w:b/>
        </w:rPr>
      </w:pPr>
      <w:r w:rsidRPr="0088375F">
        <w:rPr>
          <w:rFonts w:ascii="Arial" w:hAnsi="Arial" w:cs="Arial"/>
        </w:rPr>
        <w:lastRenderedPageBreak/>
        <w:t xml:space="preserve">Apart from individual challenges associated with different scenarios of </w:t>
      </w:r>
      <w:r w:rsidRPr="0088375F">
        <w:rPr>
          <w:rFonts w:ascii="Arial" w:hAnsi="Arial" w:cs="Arial"/>
          <w:szCs w:val="20"/>
        </w:rPr>
        <w:t xml:space="preserve">over-the-air signaling for the dataset and parameter sharing, the over-the-air signaling </w:t>
      </w:r>
      <w:r w:rsidRPr="0088375F">
        <w:rPr>
          <w:rFonts w:ascii="Arial" w:hAnsi="Arial" w:cs="Arial"/>
          <w:b/>
        </w:rPr>
        <w:t xml:space="preserve">creates the </w:t>
      </w:r>
      <w:proofErr w:type="spellStart"/>
      <w:r w:rsidRPr="0088375F">
        <w:rPr>
          <w:rFonts w:ascii="Arial" w:hAnsi="Arial" w:cs="Arial"/>
          <w:b/>
        </w:rPr>
        <w:t>Uu</w:t>
      </w:r>
      <w:proofErr w:type="spellEnd"/>
      <w:r w:rsidRPr="0088375F">
        <w:rPr>
          <w:rFonts w:ascii="Arial" w:hAnsi="Arial" w:cs="Arial"/>
          <w:b/>
        </w:rPr>
        <w:t xml:space="preserve"> overhead twice: First for sharing the dataset and parameters from the RAN to the UE (in downlink), and the second for delivering/transferring the dataset and parameter from the UE to the UE side entity (in uplink).</w:t>
      </w:r>
    </w:p>
    <w:p w14:paraId="2FB9E20F" w14:textId="0680BC1B" w:rsidR="0088375F" w:rsidRPr="0088375F" w:rsidRDefault="0088375F" w:rsidP="0088375F">
      <w:pPr>
        <w:rPr>
          <w:rFonts w:ascii="Arial" w:hAnsi="Arial" w:cs="Arial"/>
          <w:b/>
        </w:rPr>
      </w:pPr>
      <w:r w:rsidRPr="0088375F">
        <w:rPr>
          <w:rFonts w:ascii="Arial" w:hAnsi="Arial" w:cs="Arial"/>
          <w:b/>
        </w:rPr>
        <w:t xml:space="preserve">Observation </w:t>
      </w:r>
      <w:r w:rsidR="00D31C83">
        <w:rPr>
          <w:rFonts w:ascii="Arial" w:hAnsi="Arial" w:cs="Arial"/>
          <w:b/>
        </w:rPr>
        <w:t>9</w:t>
      </w:r>
      <w:r w:rsidRPr="0088375F">
        <w:rPr>
          <w:rFonts w:ascii="Arial" w:hAnsi="Arial" w:cs="Arial"/>
          <w:b/>
        </w:rPr>
        <w:t xml:space="preserve">: </w:t>
      </w:r>
      <w:r w:rsidRPr="0088375F">
        <w:rPr>
          <w:rFonts w:ascii="Arial" w:hAnsi="Arial" w:cs="Arial"/>
          <w:b/>
          <w:szCs w:val="20"/>
        </w:rPr>
        <w:t xml:space="preserve">The over-the-air signaling </w:t>
      </w:r>
      <w:r w:rsidRPr="0088375F">
        <w:rPr>
          <w:rFonts w:ascii="Arial" w:hAnsi="Arial" w:cs="Arial"/>
          <w:b/>
        </w:rPr>
        <w:t xml:space="preserve">creates the </w:t>
      </w:r>
      <w:proofErr w:type="spellStart"/>
      <w:r w:rsidRPr="0088375F">
        <w:rPr>
          <w:rFonts w:ascii="Arial" w:hAnsi="Arial" w:cs="Arial"/>
          <w:b/>
        </w:rPr>
        <w:t>Uu</w:t>
      </w:r>
      <w:proofErr w:type="spellEnd"/>
      <w:r w:rsidRPr="0088375F">
        <w:rPr>
          <w:rFonts w:ascii="Arial" w:hAnsi="Arial" w:cs="Arial"/>
          <w:b/>
        </w:rPr>
        <w:t xml:space="preserve"> overhead twice: First for sharing the dataset and parameters from the RAN to the UE (in downlink), and the second for delivering/transferring the dataset and parameter from the UE to the UE side entity (in uplink).</w:t>
      </w:r>
    </w:p>
    <w:p w14:paraId="4ED301D2" w14:textId="50873ADD" w:rsidR="00447B14" w:rsidRPr="0088375F" w:rsidRDefault="00447B14" w:rsidP="00AB3BF6">
      <w:pPr>
        <w:rPr>
          <w:rFonts w:ascii="Arial" w:hAnsi="Arial" w:cs="Arial"/>
        </w:rPr>
      </w:pPr>
    </w:p>
    <w:p w14:paraId="7D118B07" w14:textId="64928F9E" w:rsidR="00447B14" w:rsidRPr="001D63D3" w:rsidRDefault="5045B74E" w:rsidP="1819357E">
      <w:pPr>
        <w:rPr>
          <w:rFonts w:ascii="Arial" w:hAnsi="Arial" w:cs="Arial"/>
          <w:b/>
          <w:bCs/>
        </w:rPr>
      </w:pPr>
      <w:r w:rsidRPr="1819357E">
        <w:rPr>
          <w:rFonts w:ascii="Arial" w:hAnsi="Arial" w:cs="Arial"/>
          <w:b/>
          <w:bCs/>
        </w:rPr>
        <w:t xml:space="preserve">Proposal </w:t>
      </w:r>
      <w:r w:rsidR="00E11EA1">
        <w:rPr>
          <w:rFonts w:ascii="Arial" w:hAnsi="Arial" w:cs="Arial"/>
          <w:b/>
          <w:bCs/>
        </w:rPr>
        <w:t>4</w:t>
      </w:r>
      <w:r w:rsidRPr="1819357E">
        <w:rPr>
          <w:rFonts w:ascii="Arial" w:hAnsi="Arial" w:cs="Arial"/>
          <w:b/>
          <w:bCs/>
        </w:rPr>
        <w:t xml:space="preserve">: Over-the-air signaling for sharing the dataset and parameters to support UE-side model training is not a suitable and scalable solution. </w:t>
      </w:r>
    </w:p>
    <w:p w14:paraId="605FB0E8" w14:textId="77777777" w:rsidR="00447B14" w:rsidRPr="001D63D3" w:rsidRDefault="00447B14" w:rsidP="00AB3BF6">
      <w:pPr>
        <w:rPr>
          <w:rFonts w:ascii="Arial" w:hAnsi="Arial" w:cs="Arial"/>
          <w:szCs w:val="20"/>
        </w:rPr>
      </w:pPr>
    </w:p>
    <w:p w14:paraId="3A2F806B" w14:textId="529A5A55" w:rsidR="00AB3BF6" w:rsidRPr="001D63D3" w:rsidRDefault="00AB3BF6" w:rsidP="009F3AB6">
      <w:pPr>
        <w:spacing w:after="120"/>
        <w:outlineLvl w:val="2"/>
        <w:rPr>
          <w:rFonts w:ascii="Arial" w:hAnsi="Arial" w:cs="Arial"/>
          <w:b/>
          <w:bCs/>
          <w:szCs w:val="20"/>
        </w:rPr>
      </w:pPr>
      <w:r w:rsidRPr="001D63D3">
        <w:rPr>
          <w:rFonts w:ascii="Arial" w:hAnsi="Arial" w:cs="Arial"/>
          <w:b/>
          <w:bCs/>
          <w:szCs w:val="20"/>
        </w:rPr>
        <w:t>2</w:t>
      </w:r>
      <w:r w:rsidR="00535A32" w:rsidRPr="001D63D3">
        <w:rPr>
          <w:rFonts w:ascii="Arial" w:hAnsi="Arial" w:cs="Arial"/>
          <w:b/>
          <w:bCs/>
          <w:szCs w:val="20"/>
        </w:rPr>
        <w:t>.</w:t>
      </w:r>
      <w:r w:rsidR="00E12E55" w:rsidRPr="001D63D3">
        <w:rPr>
          <w:rFonts w:ascii="Arial" w:hAnsi="Arial" w:cs="Arial"/>
          <w:b/>
          <w:bCs/>
          <w:szCs w:val="20"/>
        </w:rPr>
        <w:t>1</w:t>
      </w:r>
      <w:r w:rsidR="00535A32" w:rsidRPr="001D63D3">
        <w:rPr>
          <w:rFonts w:ascii="Arial" w:hAnsi="Arial" w:cs="Arial"/>
          <w:b/>
          <w:bCs/>
          <w:szCs w:val="20"/>
        </w:rPr>
        <w:t>.</w:t>
      </w:r>
      <w:r w:rsidRPr="001D63D3">
        <w:rPr>
          <w:rFonts w:ascii="Arial" w:hAnsi="Arial" w:cs="Arial"/>
          <w:b/>
          <w:bCs/>
          <w:szCs w:val="20"/>
        </w:rPr>
        <w:t>2 Other Standard-based Solutions for Dataset</w:t>
      </w:r>
      <w:r w:rsidR="00E12E55" w:rsidRPr="001D63D3">
        <w:rPr>
          <w:rFonts w:ascii="Arial" w:hAnsi="Arial" w:cs="Arial"/>
          <w:b/>
          <w:bCs/>
          <w:szCs w:val="20"/>
        </w:rPr>
        <w:t xml:space="preserve"> and</w:t>
      </w:r>
      <w:r w:rsidRPr="001D63D3">
        <w:rPr>
          <w:rFonts w:ascii="Arial" w:hAnsi="Arial" w:cs="Arial"/>
          <w:b/>
          <w:bCs/>
          <w:szCs w:val="20"/>
        </w:rPr>
        <w:t xml:space="preserve"> Parameter</w:t>
      </w:r>
      <w:r w:rsidR="00E12E55" w:rsidRPr="001D63D3">
        <w:rPr>
          <w:rFonts w:ascii="Arial" w:hAnsi="Arial" w:cs="Arial"/>
          <w:b/>
          <w:bCs/>
          <w:szCs w:val="20"/>
        </w:rPr>
        <w:t xml:space="preserve"> Sharing</w:t>
      </w:r>
    </w:p>
    <w:p w14:paraId="4B5E6C00" w14:textId="6219F26E" w:rsidR="00AB3BF6" w:rsidRPr="001D63D3" w:rsidRDefault="43BFF086" w:rsidP="1819357E">
      <w:pPr>
        <w:rPr>
          <w:rFonts w:ascii="Arial" w:hAnsi="Arial" w:cs="Arial"/>
        </w:rPr>
      </w:pPr>
      <w:r w:rsidRPr="1819357E">
        <w:rPr>
          <w:rFonts w:ascii="Arial" w:hAnsi="Arial" w:cs="Arial"/>
        </w:rPr>
        <w:t>In the SA</w:t>
      </w:r>
      <w:r w:rsidR="47650813" w:rsidRPr="1819357E">
        <w:rPr>
          <w:rFonts w:ascii="Arial" w:hAnsi="Arial" w:cs="Arial"/>
        </w:rPr>
        <w:t>2</w:t>
      </w:r>
      <w:r w:rsidRPr="1819357E">
        <w:rPr>
          <w:rFonts w:ascii="Arial" w:hAnsi="Arial" w:cs="Arial"/>
        </w:rPr>
        <w:t xml:space="preserve"> WG, we have preceden</w:t>
      </w:r>
      <w:r w:rsidR="20362ED5" w:rsidRPr="1819357E">
        <w:rPr>
          <w:rFonts w:ascii="Arial" w:hAnsi="Arial" w:cs="Arial"/>
        </w:rPr>
        <w:t>ts</w:t>
      </w:r>
      <w:r w:rsidRPr="1819357E">
        <w:rPr>
          <w:rFonts w:ascii="Arial" w:hAnsi="Arial" w:cs="Arial"/>
        </w:rPr>
        <w:t xml:space="preserve"> where different types of data are shared with application </w:t>
      </w:r>
      <w:r w:rsidR="7BAA68DA" w:rsidRPr="1819357E">
        <w:rPr>
          <w:rFonts w:ascii="Arial" w:hAnsi="Arial" w:cs="Arial"/>
        </w:rPr>
        <w:t>functions</w:t>
      </w:r>
      <w:r w:rsidRPr="1819357E">
        <w:rPr>
          <w:rFonts w:ascii="Arial" w:hAnsi="Arial" w:cs="Arial"/>
        </w:rPr>
        <w:t xml:space="preserve"> (within</w:t>
      </w:r>
      <w:r w:rsidR="0E616351" w:rsidRPr="1819357E">
        <w:rPr>
          <w:rFonts w:ascii="Arial" w:hAnsi="Arial" w:cs="Arial"/>
        </w:rPr>
        <w:t xml:space="preserve"> or </w:t>
      </w:r>
      <w:r w:rsidRPr="1819357E">
        <w:rPr>
          <w:rFonts w:ascii="Arial" w:hAnsi="Arial" w:cs="Arial"/>
        </w:rPr>
        <w:t xml:space="preserve">outside the 3GPP network) </w:t>
      </w:r>
      <w:r w:rsidR="7BAA68DA" w:rsidRPr="1819357E">
        <w:rPr>
          <w:rFonts w:ascii="Arial" w:hAnsi="Arial" w:cs="Arial"/>
        </w:rPr>
        <w:t>and/or</w:t>
      </w:r>
      <w:r w:rsidRPr="1819357E">
        <w:rPr>
          <w:rFonts w:ascii="Arial" w:hAnsi="Arial" w:cs="Arial"/>
        </w:rPr>
        <w:t xml:space="preserve"> </w:t>
      </w:r>
      <w:r w:rsidR="71FBD13A" w:rsidRPr="1819357E">
        <w:rPr>
          <w:rFonts w:ascii="Arial" w:hAnsi="Arial" w:cs="Arial"/>
        </w:rPr>
        <w:t xml:space="preserve">with the </w:t>
      </w:r>
      <w:r w:rsidRPr="1819357E">
        <w:rPr>
          <w:rFonts w:ascii="Arial" w:hAnsi="Arial" w:cs="Arial"/>
        </w:rPr>
        <w:t>edge cloud, for example,</w:t>
      </w:r>
    </w:p>
    <w:p w14:paraId="006221C2" w14:textId="77777777" w:rsidR="00AB3BF6" w:rsidRPr="001D63D3" w:rsidRDefault="00AB3BF6" w:rsidP="001379A7">
      <w:pPr>
        <w:pStyle w:val="ListParagraph"/>
        <w:numPr>
          <w:ilvl w:val="0"/>
          <w:numId w:val="10"/>
        </w:numPr>
        <w:rPr>
          <w:rFonts w:ascii="Arial" w:hAnsi="Arial" w:cs="Arial"/>
          <w:szCs w:val="20"/>
        </w:rPr>
      </w:pPr>
      <w:r w:rsidRPr="001D63D3">
        <w:rPr>
          <w:rFonts w:ascii="Arial" w:hAnsi="Arial" w:cs="Arial"/>
          <w:szCs w:val="20"/>
        </w:rPr>
        <w:t xml:space="preserve">Target UE location to AF [TS 23.273], </w:t>
      </w:r>
    </w:p>
    <w:p w14:paraId="4FB5B637" w14:textId="77777777" w:rsidR="00AB3BF6" w:rsidRPr="001D63D3" w:rsidRDefault="00AB3BF6" w:rsidP="001379A7">
      <w:pPr>
        <w:pStyle w:val="ListParagraph"/>
        <w:numPr>
          <w:ilvl w:val="0"/>
          <w:numId w:val="10"/>
        </w:numPr>
        <w:rPr>
          <w:rFonts w:ascii="Arial" w:hAnsi="Arial" w:cs="Arial"/>
          <w:szCs w:val="20"/>
        </w:rPr>
      </w:pPr>
      <w:r w:rsidRPr="001D63D3">
        <w:rPr>
          <w:rFonts w:ascii="Arial" w:hAnsi="Arial" w:cs="Arial"/>
          <w:szCs w:val="20"/>
        </w:rPr>
        <w:t>Analytics exposure from NWDAF to AF, e.g., network status reporting [TS 23.288],</w:t>
      </w:r>
    </w:p>
    <w:p w14:paraId="091C324E" w14:textId="77777777" w:rsidR="00AB3BF6" w:rsidRPr="001D63D3" w:rsidRDefault="00AB3BF6" w:rsidP="001379A7">
      <w:pPr>
        <w:pStyle w:val="ListParagraph"/>
        <w:numPr>
          <w:ilvl w:val="0"/>
          <w:numId w:val="10"/>
        </w:numPr>
        <w:rPr>
          <w:rFonts w:ascii="Arial" w:hAnsi="Arial" w:cs="Arial"/>
          <w:szCs w:val="20"/>
        </w:rPr>
      </w:pPr>
      <w:r w:rsidRPr="001D63D3">
        <w:rPr>
          <w:rFonts w:ascii="Arial" w:hAnsi="Arial" w:cs="Arial"/>
          <w:szCs w:val="20"/>
        </w:rPr>
        <w:t>Traffic volume, UL/DL data rates, PDU session status, and others [TS 23.501].</w:t>
      </w:r>
    </w:p>
    <w:p w14:paraId="19C27F6E" w14:textId="77777777" w:rsidR="00AB3BF6" w:rsidRPr="001D63D3" w:rsidRDefault="00AB3BF6" w:rsidP="00AB3BF6">
      <w:pPr>
        <w:rPr>
          <w:rFonts w:ascii="Arial" w:hAnsi="Arial" w:cs="Arial"/>
          <w:szCs w:val="20"/>
        </w:rPr>
      </w:pPr>
    </w:p>
    <w:p w14:paraId="559F4F10" w14:textId="5F99A114" w:rsidR="00AB3BF6" w:rsidRPr="001D63D3" w:rsidRDefault="43BFF086" w:rsidP="1819357E">
      <w:pPr>
        <w:rPr>
          <w:rFonts w:ascii="Arial" w:hAnsi="Arial" w:cs="Arial"/>
          <w:b/>
          <w:bCs/>
        </w:rPr>
      </w:pPr>
      <w:r w:rsidRPr="1819357E">
        <w:rPr>
          <w:rFonts w:ascii="Arial" w:hAnsi="Arial" w:cs="Arial"/>
          <w:b/>
          <w:bCs/>
        </w:rPr>
        <w:t xml:space="preserve">Observation </w:t>
      </w:r>
      <w:r w:rsidR="00D31C83">
        <w:rPr>
          <w:rFonts w:ascii="Arial" w:hAnsi="Arial" w:cs="Arial"/>
          <w:b/>
          <w:bCs/>
        </w:rPr>
        <w:t>10</w:t>
      </w:r>
      <w:r w:rsidRPr="1819357E">
        <w:rPr>
          <w:rFonts w:ascii="Arial" w:hAnsi="Arial" w:cs="Arial"/>
          <w:b/>
          <w:bCs/>
        </w:rPr>
        <w:t>: Within the SA</w:t>
      </w:r>
      <w:r w:rsidR="47650813" w:rsidRPr="1819357E">
        <w:rPr>
          <w:rFonts w:ascii="Arial" w:hAnsi="Arial" w:cs="Arial"/>
          <w:b/>
          <w:bCs/>
        </w:rPr>
        <w:t>2</w:t>
      </w:r>
      <w:r w:rsidRPr="1819357E">
        <w:rPr>
          <w:rFonts w:ascii="Arial" w:hAnsi="Arial" w:cs="Arial"/>
          <w:b/>
          <w:bCs/>
        </w:rPr>
        <w:t xml:space="preserve"> WG, we have preceden</w:t>
      </w:r>
      <w:r w:rsidR="42828CAF" w:rsidRPr="1819357E">
        <w:rPr>
          <w:rFonts w:ascii="Arial" w:hAnsi="Arial" w:cs="Arial"/>
          <w:b/>
          <w:bCs/>
        </w:rPr>
        <w:t>ts</w:t>
      </w:r>
      <w:r w:rsidRPr="1819357E">
        <w:rPr>
          <w:rFonts w:ascii="Arial" w:hAnsi="Arial" w:cs="Arial"/>
          <w:b/>
          <w:bCs/>
        </w:rPr>
        <w:t xml:space="preserve"> where different types of data are shared with application </w:t>
      </w:r>
      <w:r w:rsidR="7BAA68DA" w:rsidRPr="1819357E">
        <w:rPr>
          <w:rFonts w:ascii="Arial" w:hAnsi="Arial" w:cs="Arial"/>
          <w:b/>
          <w:bCs/>
        </w:rPr>
        <w:t>functions</w:t>
      </w:r>
      <w:r w:rsidRPr="1819357E">
        <w:rPr>
          <w:rFonts w:ascii="Arial" w:hAnsi="Arial" w:cs="Arial"/>
          <w:b/>
          <w:bCs/>
        </w:rPr>
        <w:t xml:space="preserve"> (within/outside the 3GPP network) </w:t>
      </w:r>
      <w:r w:rsidR="7BAA68DA" w:rsidRPr="1819357E">
        <w:rPr>
          <w:rFonts w:ascii="Arial" w:hAnsi="Arial" w:cs="Arial"/>
          <w:b/>
          <w:bCs/>
        </w:rPr>
        <w:t>and/or</w:t>
      </w:r>
      <w:r w:rsidRPr="1819357E">
        <w:rPr>
          <w:rFonts w:ascii="Arial" w:hAnsi="Arial" w:cs="Arial"/>
          <w:b/>
          <w:bCs/>
        </w:rPr>
        <w:t xml:space="preserve"> </w:t>
      </w:r>
      <w:r w:rsidR="0B50833B" w:rsidRPr="1819357E">
        <w:rPr>
          <w:rFonts w:ascii="Arial" w:hAnsi="Arial" w:cs="Arial"/>
          <w:b/>
          <w:bCs/>
        </w:rPr>
        <w:t xml:space="preserve">with the </w:t>
      </w:r>
      <w:r w:rsidRPr="1819357E">
        <w:rPr>
          <w:rFonts w:ascii="Arial" w:hAnsi="Arial" w:cs="Arial"/>
          <w:b/>
          <w:bCs/>
        </w:rPr>
        <w:t>edge cloud, for example,</w:t>
      </w:r>
    </w:p>
    <w:p w14:paraId="5BA90A2D" w14:textId="77777777" w:rsidR="00AB3BF6" w:rsidRPr="001D63D3" w:rsidRDefault="00AB3BF6" w:rsidP="001379A7">
      <w:pPr>
        <w:pStyle w:val="ListParagraph"/>
        <w:numPr>
          <w:ilvl w:val="0"/>
          <w:numId w:val="10"/>
        </w:numPr>
        <w:rPr>
          <w:rFonts w:ascii="Arial" w:hAnsi="Arial" w:cs="Arial"/>
          <w:b/>
          <w:bCs/>
          <w:szCs w:val="20"/>
        </w:rPr>
      </w:pPr>
      <w:r w:rsidRPr="001D63D3">
        <w:rPr>
          <w:rFonts w:ascii="Arial" w:hAnsi="Arial" w:cs="Arial"/>
          <w:b/>
          <w:bCs/>
          <w:szCs w:val="20"/>
        </w:rPr>
        <w:t xml:space="preserve">Target UE location to AF [TS 23.273], </w:t>
      </w:r>
    </w:p>
    <w:p w14:paraId="7EF859BA" w14:textId="77777777" w:rsidR="00AB3BF6" w:rsidRPr="001D63D3" w:rsidRDefault="00AB3BF6" w:rsidP="001379A7">
      <w:pPr>
        <w:pStyle w:val="ListParagraph"/>
        <w:numPr>
          <w:ilvl w:val="0"/>
          <w:numId w:val="10"/>
        </w:numPr>
        <w:rPr>
          <w:rFonts w:ascii="Arial" w:hAnsi="Arial" w:cs="Arial"/>
          <w:b/>
          <w:bCs/>
          <w:szCs w:val="20"/>
        </w:rPr>
      </w:pPr>
      <w:r w:rsidRPr="001D63D3">
        <w:rPr>
          <w:rFonts w:ascii="Arial" w:hAnsi="Arial" w:cs="Arial"/>
          <w:b/>
          <w:bCs/>
          <w:szCs w:val="20"/>
        </w:rPr>
        <w:t>Analytics exposure from NWDAF to AF, e.g., network status reporting [TS 23.288],</w:t>
      </w:r>
    </w:p>
    <w:p w14:paraId="18973EAA" w14:textId="77777777" w:rsidR="00AB3BF6" w:rsidRPr="001D63D3" w:rsidRDefault="00AB3BF6" w:rsidP="001379A7">
      <w:pPr>
        <w:pStyle w:val="ListParagraph"/>
        <w:numPr>
          <w:ilvl w:val="0"/>
          <w:numId w:val="10"/>
        </w:numPr>
        <w:rPr>
          <w:rFonts w:ascii="Arial" w:hAnsi="Arial" w:cs="Arial"/>
          <w:b/>
          <w:bCs/>
          <w:szCs w:val="20"/>
        </w:rPr>
      </w:pPr>
      <w:r w:rsidRPr="001D63D3">
        <w:rPr>
          <w:rFonts w:ascii="Arial" w:hAnsi="Arial" w:cs="Arial"/>
          <w:b/>
          <w:bCs/>
          <w:szCs w:val="20"/>
        </w:rPr>
        <w:t>Traffic volume, UL/DL data rates, PDU session status, and others [TS 23.501].</w:t>
      </w:r>
    </w:p>
    <w:p w14:paraId="7D4BD09A" w14:textId="77777777" w:rsidR="00AB3BF6" w:rsidRPr="001D63D3" w:rsidRDefault="00AB3BF6" w:rsidP="00AB3BF6">
      <w:pPr>
        <w:rPr>
          <w:rFonts w:ascii="Arial" w:hAnsi="Arial" w:cs="Arial"/>
          <w:szCs w:val="20"/>
        </w:rPr>
      </w:pPr>
    </w:p>
    <w:p w14:paraId="0463E7DC" w14:textId="30F92938" w:rsidR="00FE132D" w:rsidRPr="001D63D3" w:rsidRDefault="29F2F4B2" w:rsidP="00E11EA1">
      <w:pPr>
        <w:rPr>
          <w:rFonts w:ascii="Arial" w:hAnsi="Arial" w:cs="Arial"/>
          <w:szCs w:val="20"/>
        </w:rPr>
      </w:pPr>
      <w:r w:rsidRPr="1819357E">
        <w:rPr>
          <w:rFonts w:ascii="Arial" w:hAnsi="Arial" w:cs="Arial"/>
        </w:rPr>
        <w:t xml:space="preserve">Note that for the UE-side data collection (i.e., data collection for </w:t>
      </w:r>
      <w:r w:rsidR="7BAA68DA" w:rsidRPr="1819357E">
        <w:rPr>
          <w:rFonts w:ascii="Arial" w:hAnsi="Arial" w:cs="Arial"/>
        </w:rPr>
        <w:t xml:space="preserve">the </w:t>
      </w:r>
      <w:r w:rsidRPr="1819357E">
        <w:rPr>
          <w:rFonts w:ascii="Arial" w:hAnsi="Arial" w:cs="Arial"/>
        </w:rPr>
        <w:t xml:space="preserve">UE-side training), RAN2 and SA WGs are discussing the standard-based solution </w:t>
      </w:r>
      <w:r w:rsidR="00E11EA1">
        <w:rPr>
          <w:rFonts w:ascii="Arial" w:hAnsi="Arial" w:cs="Arial"/>
        </w:rPr>
        <w:t>that involves UE data delivery</w:t>
      </w:r>
      <w:r w:rsidR="00FE132D">
        <w:rPr>
          <w:rFonts w:ascii="Arial" w:hAnsi="Arial" w:cs="Arial"/>
        </w:rPr>
        <w:t xml:space="preserve"> </w:t>
      </w:r>
      <w:r w:rsidR="00FE132D" w:rsidRPr="001D63D3">
        <w:rPr>
          <w:rFonts w:ascii="Arial" w:hAnsi="Arial" w:cs="Arial"/>
          <w:szCs w:val="20"/>
        </w:rPr>
        <w:t xml:space="preserve">from the </w:t>
      </w:r>
      <w:r w:rsidR="002E1FC2">
        <w:rPr>
          <w:rFonts w:ascii="Arial" w:hAnsi="Arial" w:cs="Arial"/>
          <w:szCs w:val="20"/>
        </w:rPr>
        <w:t>5GC</w:t>
      </w:r>
      <w:r w:rsidR="00FE132D" w:rsidRPr="001D63D3">
        <w:rPr>
          <w:rFonts w:ascii="Arial" w:hAnsi="Arial" w:cs="Arial"/>
          <w:szCs w:val="20"/>
        </w:rPr>
        <w:t xml:space="preserve"> or OAM to the server for data collection for UE-side model training / OTT server. </w:t>
      </w:r>
    </w:p>
    <w:p w14:paraId="6DEA2F25" w14:textId="77777777" w:rsidR="00FE132D" w:rsidRPr="001D63D3" w:rsidRDefault="00FE132D" w:rsidP="00FE132D">
      <w:pPr>
        <w:rPr>
          <w:rFonts w:ascii="Arial" w:hAnsi="Arial" w:cs="Arial"/>
          <w:szCs w:val="20"/>
        </w:rPr>
      </w:pPr>
    </w:p>
    <w:p w14:paraId="0B377959" w14:textId="27C9A6DF" w:rsidR="00E618A1" w:rsidRPr="00E11EA1" w:rsidRDefault="00E618A1" w:rsidP="00FE132D">
      <w:pPr>
        <w:rPr>
          <w:rFonts w:ascii="Arial" w:hAnsi="Arial" w:cs="Arial"/>
          <w:b/>
          <w:szCs w:val="20"/>
        </w:rPr>
      </w:pPr>
      <w:r w:rsidRPr="001D63D3">
        <w:rPr>
          <w:rFonts w:ascii="Arial" w:hAnsi="Arial" w:cs="Arial"/>
          <w:b/>
          <w:bCs/>
          <w:szCs w:val="20"/>
        </w:rPr>
        <w:t xml:space="preserve">Observation </w:t>
      </w:r>
      <w:r w:rsidR="00D31C83">
        <w:rPr>
          <w:rFonts w:ascii="Arial" w:hAnsi="Arial" w:cs="Arial"/>
          <w:b/>
          <w:bCs/>
          <w:szCs w:val="20"/>
        </w:rPr>
        <w:t>11</w:t>
      </w:r>
      <w:r w:rsidRPr="001D63D3">
        <w:rPr>
          <w:rFonts w:ascii="Arial" w:hAnsi="Arial" w:cs="Arial"/>
          <w:b/>
          <w:bCs/>
          <w:szCs w:val="20"/>
        </w:rPr>
        <w:t xml:space="preserve">: </w:t>
      </w:r>
      <w:r w:rsidRPr="00E11EA1">
        <w:rPr>
          <w:rFonts w:ascii="Arial" w:hAnsi="Arial" w:cs="Arial"/>
          <w:b/>
        </w:rPr>
        <w:t xml:space="preserve">For the UE-side data collection (i.e., data collection for </w:t>
      </w:r>
      <w:r w:rsidR="00E11EA1" w:rsidRPr="00E11EA1">
        <w:rPr>
          <w:rFonts w:ascii="Arial" w:hAnsi="Arial" w:cs="Arial"/>
          <w:b/>
          <w:bCs/>
        </w:rPr>
        <w:t xml:space="preserve">the </w:t>
      </w:r>
      <w:r w:rsidRPr="00E11EA1">
        <w:rPr>
          <w:rFonts w:ascii="Arial" w:hAnsi="Arial" w:cs="Arial"/>
          <w:b/>
        </w:rPr>
        <w:t xml:space="preserve">UE-side training), RAN2 and SA WGs are discussing the standard-based solution </w:t>
      </w:r>
      <w:r w:rsidR="00E11EA1" w:rsidRPr="00E11EA1">
        <w:rPr>
          <w:rFonts w:ascii="Arial" w:hAnsi="Arial" w:cs="Arial"/>
          <w:b/>
          <w:bCs/>
        </w:rPr>
        <w:t>that involves UE data delivery</w:t>
      </w:r>
      <w:r w:rsidRPr="00E11EA1">
        <w:rPr>
          <w:rFonts w:ascii="Arial" w:hAnsi="Arial" w:cs="Arial"/>
          <w:b/>
        </w:rPr>
        <w:t xml:space="preserve"> </w:t>
      </w:r>
      <w:r w:rsidRPr="001D63D3">
        <w:rPr>
          <w:rFonts w:ascii="Arial" w:hAnsi="Arial" w:cs="Arial"/>
          <w:b/>
          <w:bCs/>
          <w:szCs w:val="20"/>
        </w:rPr>
        <w:t xml:space="preserve">from the </w:t>
      </w:r>
      <w:r w:rsidR="002E1FC2">
        <w:rPr>
          <w:rFonts w:ascii="Arial" w:hAnsi="Arial" w:cs="Arial"/>
          <w:b/>
          <w:bCs/>
          <w:szCs w:val="20"/>
        </w:rPr>
        <w:t>5GC</w:t>
      </w:r>
      <w:r w:rsidRPr="001D63D3">
        <w:rPr>
          <w:rFonts w:ascii="Arial" w:hAnsi="Arial" w:cs="Arial"/>
          <w:b/>
          <w:bCs/>
          <w:szCs w:val="20"/>
        </w:rPr>
        <w:t xml:space="preserve"> or OAM to the server for data collection for UE-side model training / OTT server. </w:t>
      </w:r>
    </w:p>
    <w:p w14:paraId="4EF27CC9" w14:textId="77777777" w:rsidR="00E618A1" w:rsidRPr="001D63D3" w:rsidRDefault="00E618A1" w:rsidP="00FE132D">
      <w:pPr>
        <w:rPr>
          <w:rFonts w:ascii="Arial" w:hAnsi="Arial" w:cs="Arial"/>
          <w:b/>
          <w:bCs/>
          <w:szCs w:val="20"/>
        </w:rPr>
      </w:pPr>
    </w:p>
    <w:p w14:paraId="141790FE" w14:textId="77777777" w:rsidR="005B2043" w:rsidRDefault="005B2043" w:rsidP="005B2043">
      <w:pPr>
        <w:spacing w:line="259" w:lineRule="auto"/>
        <w:rPr>
          <w:rFonts w:ascii="Arial" w:hAnsi="Arial" w:cs="Arial"/>
          <w:b/>
        </w:rPr>
      </w:pPr>
    </w:p>
    <w:p w14:paraId="3EBF0BB1" w14:textId="4B19D80A" w:rsidR="001C3D50" w:rsidRDefault="00A30F07" w:rsidP="00A30F07">
      <w:pPr>
        <w:spacing w:line="259" w:lineRule="auto"/>
        <w:rPr>
          <w:rFonts w:ascii="Arial" w:hAnsi="Arial" w:cs="Arial"/>
          <w:b/>
          <w:bCs/>
        </w:rPr>
      </w:pPr>
      <w:r w:rsidRPr="00CD3F3A">
        <w:rPr>
          <w:rFonts w:ascii="Arial" w:hAnsi="Arial" w:cs="Arial"/>
          <w:b/>
          <w:bCs/>
        </w:rPr>
        <w:t xml:space="preserve">Proposal 5: For sharing the dataset and parameters from the NW side (e.g., 5GC or OAM) to the UE side entity, 3GPP should be able to develop </w:t>
      </w:r>
      <w:r w:rsidR="00D013B9">
        <w:rPr>
          <w:rFonts w:ascii="Arial" w:hAnsi="Arial" w:cs="Arial"/>
          <w:b/>
          <w:bCs/>
        </w:rPr>
        <w:t xml:space="preserve">a solution </w:t>
      </w:r>
      <w:proofErr w:type="gramStart"/>
      <w:r w:rsidR="00D013B9">
        <w:rPr>
          <w:rFonts w:ascii="Arial" w:hAnsi="Arial" w:cs="Arial"/>
          <w:b/>
          <w:bCs/>
        </w:rPr>
        <w:t>similar to</w:t>
      </w:r>
      <w:proofErr w:type="gramEnd"/>
    </w:p>
    <w:p w14:paraId="60D890EF" w14:textId="26B44D80" w:rsidR="001C3D50" w:rsidRPr="001C3D50" w:rsidRDefault="00D013B9" w:rsidP="001C3D50">
      <w:pPr>
        <w:pStyle w:val="ListParagraph"/>
        <w:numPr>
          <w:ilvl w:val="0"/>
          <w:numId w:val="10"/>
        </w:numPr>
        <w:spacing w:line="259" w:lineRule="auto"/>
        <w:rPr>
          <w:rFonts w:ascii="Arial" w:hAnsi="Arial" w:cs="Arial"/>
          <w:b/>
        </w:rPr>
      </w:pPr>
      <w:r>
        <w:rPr>
          <w:rFonts w:ascii="Arial" w:hAnsi="Arial" w:cs="Arial"/>
          <w:b/>
          <w:bCs/>
        </w:rPr>
        <w:t>O</w:t>
      </w:r>
      <w:r w:rsidR="00A30F07" w:rsidRPr="00883915">
        <w:rPr>
          <w:rFonts w:ascii="Arial" w:hAnsi="Arial" w:cs="Arial"/>
          <w:b/>
          <w:bCs/>
        </w:rPr>
        <w:t>ther existing solutions for data exposure to AF</w:t>
      </w:r>
      <w:r>
        <w:rPr>
          <w:rFonts w:ascii="Arial" w:hAnsi="Arial" w:cs="Arial"/>
          <w:b/>
          <w:bCs/>
        </w:rPr>
        <w:t xml:space="preserve"> from 5GC</w:t>
      </w:r>
      <w:r w:rsidR="00A30F07" w:rsidRPr="00883915">
        <w:rPr>
          <w:rFonts w:ascii="Arial" w:hAnsi="Arial" w:cs="Arial"/>
          <w:b/>
          <w:bCs/>
        </w:rPr>
        <w:t xml:space="preserve">, or </w:t>
      </w:r>
    </w:p>
    <w:p w14:paraId="55F54FE4" w14:textId="73716CBA" w:rsidR="00B76794" w:rsidRPr="0088206D" w:rsidRDefault="00D013B9" w:rsidP="001C3D50">
      <w:pPr>
        <w:pStyle w:val="ListParagraph"/>
        <w:numPr>
          <w:ilvl w:val="0"/>
          <w:numId w:val="10"/>
        </w:numPr>
        <w:spacing w:line="259" w:lineRule="auto"/>
        <w:rPr>
          <w:rFonts w:ascii="Arial" w:hAnsi="Arial" w:cs="Arial"/>
          <w:b/>
        </w:rPr>
      </w:pPr>
      <w:r>
        <w:rPr>
          <w:rFonts w:ascii="Arial" w:hAnsi="Arial" w:cs="Arial"/>
          <w:b/>
          <w:bCs/>
        </w:rPr>
        <w:t>T</w:t>
      </w:r>
      <w:r w:rsidR="00A30F07" w:rsidRPr="00883915">
        <w:rPr>
          <w:rFonts w:ascii="Arial" w:hAnsi="Arial" w:cs="Arial"/>
          <w:b/>
          <w:bCs/>
        </w:rPr>
        <w:t>he solutions being discussed for the UE data delivery from the 5GC or OAM to the server for data collection for UE-side model training / OTT server</w:t>
      </w:r>
      <w:r w:rsidR="00B76794">
        <w:rPr>
          <w:rFonts w:ascii="Arial" w:hAnsi="Arial" w:cs="Arial"/>
          <w:b/>
          <w:bCs/>
        </w:rPr>
        <w:t xml:space="preserve">, or </w:t>
      </w:r>
    </w:p>
    <w:p w14:paraId="340A9165" w14:textId="710D7576" w:rsidR="0088206D" w:rsidRPr="00B76794" w:rsidRDefault="0088206D" w:rsidP="001C3D50">
      <w:pPr>
        <w:pStyle w:val="ListParagraph"/>
        <w:numPr>
          <w:ilvl w:val="0"/>
          <w:numId w:val="10"/>
        </w:numPr>
        <w:spacing w:line="259" w:lineRule="auto"/>
        <w:rPr>
          <w:rFonts w:ascii="Arial" w:hAnsi="Arial" w:cs="Arial"/>
          <w:b/>
        </w:rPr>
      </w:pPr>
      <w:r>
        <w:rPr>
          <w:rFonts w:ascii="Arial" w:hAnsi="Arial" w:cs="Arial"/>
          <w:b/>
          <w:bCs/>
        </w:rPr>
        <w:t xml:space="preserve">A new solution (separate </w:t>
      </w:r>
      <w:r w:rsidR="005748E9">
        <w:rPr>
          <w:rFonts w:ascii="Arial" w:hAnsi="Arial" w:cs="Arial"/>
          <w:b/>
          <w:bCs/>
        </w:rPr>
        <w:t>from being discussed f</w:t>
      </w:r>
      <w:r w:rsidR="00F24C39">
        <w:rPr>
          <w:rFonts w:ascii="Arial" w:hAnsi="Arial" w:cs="Arial"/>
          <w:b/>
          <w:bCs/>
        </w:rPr>
        <w:t xml:space="preserve">or </w:t>
      </w:r>
      <w:r w:rsidR="00B30530">
        <w:rPr>
          <w:rFonts w:ascii="Arial" w:hAnsi="Arial" w:cs="Arial"/>
          <w:b/>
          <w:bCs/>
        </w:rPr>
        <w:t>UE side data collection</w:t>
      </w:r>
      <w:r>
        <w:rPr>
          <w:rFonts w:ascii="Arial" w:hAnsi="Arial" w:cs="Arial"/>
          <w:b/>
          <w:bCs/>
        </w:rPr>
        <w:t>)</w:t>
      </w:r>
      <w:r w:rsidR="005342E8">
        <w:rPr>
          <w:rFonts w:ascii="Arial" w:hAnsi="Arial" w:cs="Arial"/>
          <w:b/>
          <w:bCs/>
        </w:rPr>
        <w:t xml:space="preserve"> </w:t>
      </w:r>
      <w:r w:rsidR="00D34CF2">
        <w:rPr>
          <w:rFonts w:ascii="Arial" w:hAnsi="Arial" w:cs="Arial"/>
          <w:b/>
          <w:bCs/>
        </w:rPr>
        <w:t xml:space="preserve">for sharing dataset and parameters from </w:t>
      </w:r>
      <w:r w:rsidR="00461E46">
        <w:rPr>
          <w:rFonts w:ascii="Arial" w:hAnsi="Arial" w:cs="Arial"/>
          <w:b/>
          <w:bCs/>
        </w:rPr>
        <w:t>5GC or OAM to UE side entity.</w:t>
      </w:r>
    </w:p>
    <w:p w14:paraId="1F06F574" w14:textId="278517C4" w:rsidR="00A30F07" w:rsidRPr="00883915" w:rsidRDefault="00A30F07" w:rsidP="009236F0">
      <w:pPr>
        <w:spacing w:line="259" w:lineRule="auto"/>
        <w:rPr>
          <w:rFonts w:ascii="Arial" w:hAnsi="Arial" w:cs="Arial"/>
          <w:b/>
        </w:rPr>
      </w:pPr>
      <w:r w:rsidRPr="00883915">
        <w:rPr>
          <w:rFonts w:ascii="Arial" w:hAnsi="Arial" w:cs="Arial"/>
          <w:b/>
          <w:bCs/>
        </w:rPr>
        <w:t>SA WGs can further study this</w:t>
      </w:r>
      <w:r w:rsidR="00A13412">
        <w:rPr>
          <w:rFonts w:ascii="Arial" w:hAnsi="Arial" w:cs="Arial"/>
          <w:b/>
          <w:bCs/>
        </w:rPr>
        <w:t xml:space="preserve"> and provide feedback to RAN WGs</w:t>
      </w:r>
      <w:r w:rsidRPr="00883915">
        <w:rPr>
          <w:rFonts w:ascii="Arial" w:hAnsi="Arial" w:cs="Arial"/>
          <w:b/>
          <w:bCs/>
        </w:rPr>
        <w:t>.</w:t>
      </w:r>
      <w:r w:rsidRPr="00883915">
        <w:rPr>
          <w:rFonts w:ascii="Arial" w:hAnsi="Arial" w:cs="Arial"/>
          <w:b/>
        </w:rPr>
        <w:t> </w:t>
      </w:r>
    </w:p>
    <w:p w14:paraId="1B9ACD84" w14:textId="02ED2AC9" w:rsidR="00FE132D" w:rsidRPr="001D63D3" w:rsidRDefault="00FE132D" w:rsidP="00D9391C">
      <w:pPr>
        <w:rPr>
          <w:rFonts w:ascii="Arial" w:hAnsi="Arial" w:cs="Arial"/>
        </w:rPr>
      </w:pPr>
    </w:p>
    <w:p w14:paraId="04032B00" w14:textId="763ACBE3" w:rsidR="00AB3BF6" w:rsidRPr="001D63D3" w:rsidRDefault="43BFF086" w:rsidP="1819357E">
      <w:pPr>
        <w:rPr>
          <w:rFonts w:ascii="Arial" w:hAnsi="Arial" w:cs="Arial"/>
          <w:b/>
          <w:bCs/>
          <w:color w:val="000000" w:themeColor="text1"/>
        </w:rPr>
      </w:pPr>
      <w:r w:rsidRPr="1819357E">
        <w:rPr>
          <w:rFonts w:ascii="Arial" w:hAnsi="Arial" w:cs="Arial"/>
          <w:b/>
          <w:bCs/>
          <w:color w:val="000000" w:themeColor="text1"/>
        </w:rPr>
        <w:t xml:space="preserve">Proposal </w:t>
      </w:r>
      <w:r w:rsidR="00D31C83">
        <w:rPr>
          <w:rFonts w:ascii="Arial" w:hAnsi="Arial" w:cs="Arial"/>
          <w:b/>
          <w:bCs/>
          <w:color w:val="000000" w:themeColor="text1"/>
        </w:rPr>
        <w:t>6</w:t>
      </w:r>
      <w:r w:rsidR="639766D8" w:rsidRPr="1819357E">
        <w:rPr>
          <w:rFonts w:ascii="Arial" w:hAnsi="Arial" w:cs="Arial"/>
          <w:b/>
          <w:bCs/>
          <w:color w:val="000000" w:themeColor="text1"/>
        </w:rPr>
        <w:t xml:space="preserve">: </w:t>
      </w:r>
      <w:r w:rsidR="2AFDF30F" w:rsidRPr="1819357E">
        <w:rPr>
          <w:rFonts w:ascii="Arial" w:hAnsi="Arial" w:cs="Arial"/>
          <w:b/>
          <w:bCs/>
        </w:rPr>
        <w:t>RAN2 checks with SA2/SA5 to provide</w:t>
      </w:r>
      <w:r w:rsidR="00CD688F">
        <w:rPr>
          <w:rFonts w:ascii="Arial" w:hAnsi="Arial" w:cs="Arial"/>
          <w:b/>
          <w:bCs/>
        </w:rPr>
        <w:t xml:space="preserve"> feedback</w:t>
      </w:r>
      <w:r w:rsidR="2AFDF30F" w:rsidRPr="1819357E">
        <w:rPr>
          <w:rFonts w:ascii="Arial" w:hAnsi="Arial" w:cs="Arial"/>
          <w:b/>
          <w:bCs/>
        </w:rPr>
        <w:t>.</w:t>
      </w:r>
    </w:p>
    <w:p w14:paraId="74197FE8" w14:textId="77777777" w:rsidR="008877D1" w:rsidRPr="001D63D3" w:rsidRDefault="008877D1" w:rsidP="00AB3BF6">
      <w:pPr>
        <w:rPr>
          <w:rFonts w:ascii="Arial" w:hAnsi="Arial" w:cs="Arial"/>
          <w:b/>
          <w:bCs/>
          <w:color w:val="000000" w:themeColor="text1"/>
          <w:szCs w:val="20"/>
        </w:rPr>
      </w:pPr>
    </w:p>
    <w:p w14:paraId="4A544018" w14:textId="715737EF" w:rsidR="008877D1" w:rsidRPr="001D63D3" w:rsidRDefault="008877D1" w:rsidP="00AB3BF6">
      <w:pPr>
        <w:rPr>
          <w:rFonts w:ascii="Arial" w:hAnsi="Arial" w:cs="Arial"/>
          <w:b/>
          <w:bCs/>
          <w:color w:val="000000" w:themeColor="text1"/>
          <w:szCs w:val="20"/>
        </w:rPr>
      </w:pPr>
      <w:r w:rsidRPr="001D63D3">
        <w:rPr>
          <w:rFonts w:ascii="Arial" w:hAnsi="Arial" w:cs="Arial"/>
          <w:b/>
          <w:bCs/>
          <w:color w:val="000000" w:themeColor="text1"/>
          <w:szCs w:val="20"/>
        </w:rPr>
        <w:t xml:space="preserve">Proposal </w:t>
      </w:r>
      <w:r w:rsidR="00D31C83">
        <w:rPr>
          <w:rFonts w:ascii="Arial" w:hAnsi="Arial" w:cs="Arial"/>
          <w:b/>
          <w:bCs/>
          <w:color w:val="000000" w:themeColor="text1"/>
          <w:szCs w:val="20"/>
        </w:rPr>
        <w:t>7</w:t>
      </w:r>
      <w:r w:rsidRPr="001D63D3">
        <w:rPr>
          <w:rFonts w:ascii="Arial" w:hAnsi="Arial" w:cs="Arial"/>
          <w:b/>
          <w:bCs/>
          <w:color w:val="000000" w:themeColor="text1"/>
          <w:szCs w:val="20"/>
        </w:rPr>
        <w:t xml:space="preserve">: </w:t>
      </w:r>
      <w:r w:rsidR="00B0014B" w:rsidRPr="001D63D3">
        <w:rPr>
          <w:rFonts w:ascii="Arial" w:hAnsi="Arial" w:cs="Arial"/>
          <w:b/>
          <w:bCs/>
          <w:color w:val="000000" w:themeColor="text1"/>
          <w:szCs w:val="20"/>
        </w:rPr>
        <w:t>Send LS Reply attached in ANNEX A to RAN1</w:t>
      </w:r>
      <w:r w:rsidR="00A41906" w:rsidRPr="001D63D3">
        <w:rPr>
          <w:rFonts w:ascii="Arial" w:hAnsi="Arial" w:cs="Arial"/>
          <w:b/>
          <w:bCs/>
          <w:color w:val="000000" w:themeColor="text1"/>
          <w:szCs w:val="20"/>
        </w:rPr>
        <w:t>, SA2, and SA5</w:t>
      </w:r>
      <w:r w:rsidR="00B0014B" w:rsidRPr="001D63D3">
        <w:rPr>
          <w:rFonts w:ascii="Arial" w:hAnsi="Arial" w:cs="Arial"/>
          <w:b/>
          <w:bCs/>
          <w:color w:val="000000" w:themeColor="text1"/>
          <w:szCs w:val="20"/>
        </w:rPr>
        <w:t xml:space="preserve">. </w:t>
      </w:r>
    </w:p>
    <w:p w14:paraId="6D8285A9" w14:textId="77777777" w:rsidR="00AB3BF6" w:rsidRPr="001D63D3" w:rsidRDefault="00AB3BF6" w:rsidP="0040148D">
      <w:pPr>
        <w:pStyle w:val="BodyText"/>
        <w:spacing w:after="0"/>
        <w:jc w:val="left"/>
        <w:rPr>
          <w:rFonts w:ascii="Arial" w:hAnsi="Arial" w:cs="Arial"/>
          <w:lang w:eastAsia="zh-CN"/>
        </w:rPr>
      </w:pPr>
    </w:p>
    <w:p w14:paraId="36F69BAE" w14:textId="2C8F135E" w:rsidR="00456907" w:rsidRPr="001D63D3" w:rsidRDefault="00B0014B" w:rsidP="001C758E">
      <w:pPr>
        <w:pStyle w:val="BodyText"/>
        <w:jc w:val="left"/>
        <w:outlineLvl w:val="1"/>
        <w:rPr>
          <w:rFonts w:ascii="Arial" w:hAnsi="Arial" w:cs="Arial"/>
          <w:b/>
          <w:bCs/>
          <w:lang w:eastAsia="zh-CN"/>
        </w:rPr>
      </w:pPr>
      <w:r w:rsidRPr="001D63D3">
        <w:rPr>
          <w:rFonts w:ascii="Arial" w:hAnsi="Arial" w:cs="Arial"/>
          <w:b/>
          <w:bCs/>
          <w:lang w:eastAsia="zh-CN"/>
        </w:rPr>
        <w:t>2.2 Model Transfer/Delivery</w:t>
      </w:r>
    </w:p>
    <w:p w14:paraId="2F28AE70" w14:textId="74CE350D" w:rsidR="00B5532F" w:rsidRPr="001D63D3" w:rsidRDefault="787FECCC" w:rsidP="00370364">
      <w:pPr>
        <w:spacing w:after="120"/>
        <w:outlineLvl w:val="2"/>
        <w:rPr>
          <w:rFonts w:ascii="Arial" w:hAnsi="Arial" w:cs="Arial"/>
          <w:b/>
          <w:bCs/>
          <w:szCs w:val="20"/>
        </w:rPr>
      </w:pPr>
      <w:r w:rsidRPr="001D63D3">
        <w:rPr>
          <w:rFonts w:ascii="Arial" w:hAnsi="Arial" w:cs="Arial"/>
          <w:b/>
          <w:szCs w:val="20"/>
        </w:rPr>
        <w:t>2.</w:t>
      </w:r>
      <w:r w:rsidR="58661274" w:rsidRPr="001D63D3">
        <w:rPr>
          <w:rFonts w:ascii="Arial" w:hAnsi="Arial" w:cs="Arial"/>
          <w:b/>
          <w:szCs w:val="20"/>
        </w:rPr>
        <w:t>2</w:t>
      </w:r>
      <w:r w:rsidRPr="001D63D3">
        <w:rPr>
          <w:rFonts w:ascii="Arial" w:hAnsi="Arial" w:cs="Arial"/>
          <w:b/>
          <w:szCs w:val="20"/>
        </w:rPr>
        <w:t>.</w:t>
      </w:r>
      <w:r>
        <w:rPr>
          <w:rFonts w:ascii="Arial" w:hAnsi="Arial" w:cs="Arial"/>
          <w:b/>
          <w:szCs w:val="20"/>
        </w:rPr>
        <w:t>1</w:t>
      </w:r>
      <w:r w:rsidR="00B5532F" w:rsidRPr="001D63D3">
        <w:rPr>
          <w:rFonts w:ascii="Arial" w:hAnsi="Arial" w:cs="Arial"/>
          <w:b/>
          <w:bCs/>
          <w:szCs w:val="20"/>
        </w:rPr>
        <w:tab/>
      </w:r>
      <w:r w:rsidR="00B5532F" w:rsidRPr="001D63D3">
        <w:rPr>
          <w:rFonts w:ascii="Arial" w:hAnsi="Arial" w:cs="Arial"/>
          <w:b/>
          <w:bCs/>
          <w:lang w:eastAsia="zh-CN"/>
        </w:rPr>
        <w:t>Two-Sided Models</w:t>
      </w:r>
    </w:p>
    <w:p w14:paraId="6596B342" w14:textId="20B0D72F" w:rsidR="00370364" w:rsidRPr="001D63D3" w:rsidRDefault="00370364" w:rsidP="00370364">
      <w:pPr>
        <w:rPr>
          <w:rFonts w:ascii="Arial" w:hAnsi="Arial" w:cs="Arial"/>
          <w:b/>
          <w:bCs/>
          <w:szCs w:val="20"/>
        </w:rPr>
      </w:pPr>
      <w:r w:rsidRPr="001D63D3">
        <w:rPr>
          <w:rFonts w:ascii="Arial" w:hAnsi="Arial" w:cs="Arial"/>
          <w:b/>
          <w:bCs/>
          <w:szCs w:val="20"/>
        </w:rPr>
        <w:t xml:space="preserve">Observation </w:t>
      </w:r>
      <w:r w:rsidR="00D31C83">
        <w:rPr>
          <w:rFonts w:ascii="Arial" w:hAnsi="Arial" w:cs="Arial"/>
          <w:b/>
          <w:bCs/>
          <w:szCs w:val="20"/>
        </w:rPr>
        <w:t>12</w:t>
      </w:r>
      <w:r w:rsidRPr="001D63D3">
        <w:rPr>
          <w:rFonts w:ascii="Arial" w:hAnsi="Arial" w:cs="Arial"/>
          <w:b/>
          <w:bCs/>
          <w:szCs w:val="20"/>
        </w:rPr>
        <w:t>: In RAN1 LS R1-2410922 [1], RAN1 mentioned that among the various Options and Sub-Options for Direction A, after down-selection, RAN1 is considering the following Sub-Options for further study with potential further down-selection. </w:t>
      </w:r>
    </w:p>
    <w:p w14:paraId="6167D9A5" w14:textId="3D832D57" w:rsidR="00370364" w:rsidRPr="001D63D3" w:rsidRDefault="00370364" w:rsidP="001379A7">
      <w:pPr>
        <w:pStyle w:val="ListParagraph"/>
        <w:numPr>
          <w:ilvl w:val="0"/>
          <w:numId w:val="10"/>
        </w:numPr>
        <w:rPr>
          <w:rFonts w:ascii="Arial" w:hAnsi="Arial" w:cs="Arial"/>
          <w:b/>
          <w:bCs/>
          <w:szCs w:val="20"/>
        </w:rPr>
      </w:pPr>
      <w:r w:rsidRPr="001D63D3">
        <w:rPr>
          <w:rFonts w:ascii="Arial" w:hAnsi="Arial" w:cs="Arial"/>
          <w:b/>
          <w:bCs/>
          <w:szCs w:val="20"/>
        </w:rPr>
        <w:t>Option 4-1: sharing dataset containing N1 samples of {target CSI, CSI feedback} corresponding to the input and output of a nominal encoder, respectively </w:t>
      </w:r>
    </w:p>
    <w:p w14:paraId="681573A5" w14:textId="271F1B79" w:rsidR="00370364" w:rsidRPr="001D63D3" w:rsidRDefault="00370364" w:rsidP="001379A7">
      <w:pPr>
        <w:pStyle w:val="ListParagraph"/>
        <w:numPr>
          <w:ilvl w:val="0"/>
          <w:numId w:val="10"/>
        </w:numPr>
        <w:rPr>
          <w:rFonts w:ascii="Arial" w:hAnsi="Arial" w:cs="Arial"/>
          <w:b/>
          <w:bCs/>
          <w:szCs w:val="20"/>
        </w:rPr>
      </w:pPr>
      <w:r w:rsidRPr="001D63D3">
        <w:rPr>
          <w:rFonts w:ascii="Arial" w:hAnsi="Arial" w:cs="Arial"/>
          <w:b/>
          <w:bCs/>
          <w:szCs w:val="20"/>
        </w:rPr>
        <w:t>Option 3a-1 without target CSI: sharing parameters corresponding to a nominal encoder</w:t>
      </w:r>
      <w:r w:rsidR="0083223D" w:rsidRPr="001D63D3">
        <w:rPr>
          <w:rFonts w:ascii="Arial" w:hAnsi="Arial" w:cs="Arial"/>
          <w:b/>
          <w:bCs/>
          <w:szCs w:val="20"/>
        </w:rPr>
        <w:t>,</w:t>
      </w:r>
      <w:r w:rsidRPr="001D63D3">
        <w:rPr>
          <w:rFonts w:ascii="Arial" w:hAnsi="Arial" w:cs="Arial"/>
          <w:b/>
          <w:bCs/>
          <w:szCs w:val="20"/>
        </w:rPr>
        <w:t> </w:t>
      </w:r>
    </w:p>
    <w:p w14:paraId="1A025F94" w14:textId="24CB5240" w:rsidR="00370364" w:rsidRPr="001D63D3" w:rsidRDefault="00370364" w:rsidP="001379A7">
      <w:pPr>
        <w:pStyle w:val="ListParagraph"/>
        <w:numPr>
          <w:ilvl w:val="0"/>
          <w:numId w:val="10"/>
        </w:numPr>
        <w:rPr>
          <w:rFonts w:ascii="Arial" w:hAnsi="Arial" w:cs="Arial"/>
          <w:b/>
          <w:bCs/>
          <w:szCs w:val="20"/>
        </w:rPr>
      </w:pPr>
      <w:r w:rsidRPr="001D63D3">
        <w:rPr>
          <w:rFonts w:ascii="Arial" w:hAnsi="Arial" w:cs="Arial"/>
          <w:b/>
          <w:bCs/>
          <w:szCs w:val="20"/>
        </w:rPr>
        <w:t>Option 3a-1 with target CSI: sharing parameters corresponding to a nominal encoder, along with dataset containing N2 samples of {target CSI}</w:t>
      </w:r>
      <w:r w:rsidR="0083223D" w:rsidRPr="001D63D3">
        <w:rPr>
          <w:rFonts w:ascii="Arial" w:hAnsi="Arial" w:cs="Arial"/>
          <w:b/>
          <w:bCs/>
          <w:szCs w:val="20"/>
        </w:rPr>
        <w:t>.</w:t>
      </w:r>
      <w:r w:rsidRPr="001D63D3">
        <w:rPr>
          <w:rFonts w:ascii="Arial" w:hAnsi="Arial" w:cs="Arial"/>
          <w:b/>
          <w:bCs/>
          <w:szCs w:val="20"/>
        </w:rPr>
        <w:t> </w:t>
      </w:r>
    </w:p>
    <w:p w14:paraId="4C4184A8" w14:textId="6819740D" w:rsidR="000949EC" w:rsidRPr="001D63D3" w:rsidRDefault="000949EC" w:rsidP="00B5532F">
      <w:pPr>
        <w:rPr>
          <w:rFonts w:ascii="Arial" w:hAnsi="Arial" w:cs="Arial"/>
          <w:b/>
          <w:bCs/>
          <w:szCs w:val="20"/>
        </w:rPr>
      </w:pPr>
    </w:p>
    <w:p w14:paraId="5D105F12" w14:textId="7C2361BA" w:rsidR="0083223D" w:rsidRPr="001D63D3" w:rsidRDefault="0083223D" w:rsidP="00B5532F">
      <w:pPr>
        <w:rPr>
          <w:rFonts w:ascii="Arial" w:hAnsi="Arial" w:cs="Arial"/>
          <w:szCs w:val="20"/>
        </w:rPr>
      </w:pPr>
      <w:r w:rsidRPr="001D63D3">
        <w:rPr>
          <w:rFonts w:ascii="Arial" w:hAnsi="Arial" w:cs="Arial"/>
          <w:szCs w:val="20"/>
        </w:rPr>
        <w:lastRenderedPageBreak/>
        <w:t>In RAN1 LS R1-2410922 [1], RAN1 did not ask RAN2 to study the feasibility/solution for direction B. Therefore, RAN2 should wait for RAN1 to conclude</w:t>
      </w:r>
      <w:r w:rsidR="00CB457D" w:rsidRPr="001D63D3">
        <w:rPr>
          <w:rFonts w:ascii="Arial" w:hAnsi="Arial" w:cs="Arial"/>
          <w:szCs w:val="20"/>
        </w:rPr>
        <w:t xml:space="preserve"> that the</w:t>
      </w:r>
      <w:r w:rsidRPr="001D63D3">
        <w:rPr>
          <w:rFonts w:ascii="Arial" w:hAnsi="Arial" w:cs="Arial"/>
          <w:szCs w:val="20"/>
        </w:rPr>
        <w:t xml:space="preserve"> model transfer/delivery solution from NW to UE is needed for two-sided models. </w:t>
      </w:r>
      <w:r w:rsidR="00CB457D" w:rsidRPr="001D63D3">
        <w:rPr>
          <w:rFonts w:ascii="Arial" w:hAnsi="Arial" w:cs="Arial"/>
          <w:szCs w:val="20"/>
        </w:rPr>
        <w:t>In</w:t>
      </w:r>
      <w:r w:rsidRPr="001D63D3">
        <w:rPr>
          <w:rFonts w:ascii="Arial" w:hAnsi="Arial" w:cs="Arial"/>
          <w:szCs w:val="20"/>
        </w:rPr>
        <w:t xml:space="preserve"> direction A, the model is trained at the UE-side training entity and can be transferred/delivered to the UE for inference. Therefore, </w:t>
      </w:r>
      <w:r w:rsidRPr="001D63D3">
        <w:rPr>
          <w:rFonts w:ascii="Arial" w:hAnsi="Arial" w:cs="Arial"/>
          <w:lang w:eastAsia="zh-CN"/>
        </w:rPr>
        <w:t xml:space="preserve">a standardized solution for one-sided model transfer/delivery (from </w:t>
      </w:r>
      <w:r w:rsidR="002E1FC2">
        <w:rPr>
          <w:rFonts w:ascii="Arial" w:hAnsi="Arial" w:cs="Arial"/>
          <w:lang w:eastAsia="zh-CN"/>
        </w:rPr>
        <w:t>5GC</w:t>
      </w:r>
      <w:r w:rsidRPr="001D63D3">
        <w:rPr>
          <w:rFonts w:ascii="Arial" w:hAnsi="Arial" w:cs="Arial"/>
          <w:lang w:eastAsia="zh-CN"/>
        </w:rPr>
        <w:t xml:space="preserve"> or server in MNO) can be reused for the two-sided model (if introduced).</w:t>
      </w:r>
      <w:r w:rsidRPr="001D63D3">
        <w:rPr>
          <w:rFonts w:ascii="Arial" w:hAnsi="Arial" w:cs="Arial"/>
          <w:b/>
          <w:bCs/>
          <w:lang w:eastAsia="zh-CN"/>
        </w:rPr>
        <w:t xml:space="preserve"> </w:t>
      </w:r>
      <w:r w:rsidRPr="001D63D3">
        <w:rPr>
          <w:rFonts w:ascii="Arial" w:hAnsi="Arial" w:cs="Arial"/>
          <w:szCs w:val="20"/>
        </w:rPr>
        <w:t xml:space="preserve">   </w:t>
      </w:r>
    </w:p>
    <w:p w14:paraId="109C63A9" w14:textId="77777777" w:rsidR="0083223D" w:rsidRPr="001D63D3" w:rsidRDefault="0083223D" w:rsidP="00B5532F">
      <w:pPr>
        <w:rPr>
          <w:rFonts w:ascii="Arial" w:hAnsi="Arial" w:cs="Arial"/>
          <w:szCs w:val="20"/>
        </w:rPr>
      </w:pPr>
    </w:p>
    <w:p w14:paraId="77F17AA2" w14:textId="04E46791" w:rsidR="0083223D" w:rsidRPr="001D63D3" w:rsidRDefault="6A907B3C" w:rsidP="00B5532F">
      <w:pPr>
        <w:rPr>
          <w:rFonts w:ascii="Arial" w:hAnsi="Arial" w:cs="Arial"/>
          <w:b/>
          <w:bCs/>
          <w:szCs w:val="20"/>
        </w:rPr>
      </w:pPr>
      <w:r w:rsidRPr="001D63D3">
        <w:rPr>
          <w:rFonts w:ascii="Arial" w:hAnsi="Arial" w:cs="Arial"/>
          <w:b/>
          <w:szCs w:val="20"/>
        </w:rPr>
        <w:t xml:space="preserve">Proposal </w:t>
      </w:r>
      <w:r w:rsidR="00D31C83">
        <w:rPr>
          <w:rFonts w:ascii="Arial" w:hAnsi="Arial" w:cs="Arial"/>
          <w:b/>
          <w:bCs/>
          <w:szCs w:val="20"/>
        </w:rPr>
        <w:t>8</w:t>
      </w:r>
      <w:r w:rsidR="0083223D" w:rsidRPr="001D63D3">
        <w:rPr>
          <w:rFonts w:ascii="Arial" w:hAnsi="Arial" w:cs="Arial"/>
          <w:b/>
          <w:bCs/>
          <w:szCs w:val="20"/>
        </w:rPr>
        <w:t xml:space="preserve">: </w:t>
      </w:r>
      <w:r w:rsidR="00CB457D" w:rsidRPr="001D63D3">
        <w:rPr>
          <w:rFonts w:ascii="Arial" w:hAnsi="Arial" w:cs="Arial"/>
          <w:b/>
          <w:bCs/>
          <w:szCs w:val="20"/>
        </w:rPr>
        <w:t xml:space="preserve">RAN2 should wait for RAN1 to conclude if direction B is supported. </w:t>
      </w:r>
    </w:p>
    <w:p w14:paraId="4E9D33D7" w14:textId="07302186" w:rsidR="00911ECB" w:rsidRPr="001D63D3" w:rsidRDefault="26A21899" w:rsidP="00321959">
      <w:pPr>
        <w:pStyle w:val="Heading1"/>
        <w:keepLines/>
        <w:numPr>
          <w:ilvl w:val="0"/>
          <w:numId w:val="6"/>
        </w:numPr>
        <w:pBdr>
          <w:top w:val="single" w:sz="12" w:space="3" w:color="auto"/>
        </w:pBdr>
        <w:tabs>
          <w:tab w:val="left" w:pos="567"/>
        </w:tabs>
        <w:overflowPunct w:val="0"/>
        <w:autoSpaceDE w:val="0"/>
        <w:autoSpaceDN w:val="0"/>
        <w:adjustRightInd w:val="0"/>
        <w:spacing w:before="240" w:after="180"/>
        <w:textAlignment w:val="baseline"/>
        <w:rPr>
          <w:b w:val="0"/>
          <w:bCs w:val="0"/>
          <w:kern w:val="0"/>
        </w:rPr>
      </w:pPr>
      <w:r w:rsidRPr="001D63D3">
        <w:rPr>
          <w:b w:val="0"/>
          <w:bCs w:val="0"/>
          <w:kern w:val="0"/>
        </w:rPr>
        <w:t>Conclusion</w:t>
      </w:r>
      <w:r w:rsidR="10305A4B" w:rsidRPr="001D63D3">
        <w:rPr>
          <w:b w:val="0"/>
          <w:bCs w:val="0"/>
          <w:kern w:val="0"/>
        </w:rPr>
        <w:t xml:space="preserve"> </w:t>
      </w:r>
    </w:p>
    <w:bookmarkEnd w:id="3"/>
    <w:bookmarkEnd w:id="4"/>
    <w:p w14:paraId="4457FF2C" w14:textId="5D8CCB30" w:rsidR="008A5C31" w:rsidRPr="001D63D3" w:rsidRDefault="008A5C31" w:rsidP="003B5CE9">
      <w:pPr>
        <w:rPr>
          <w:rFonts w:ascii="Arial" w:hAnsi="Arial" w:cs="Arial"/>
          <w:szCs w:val="20"/>
          <w:u w:val="single"/>
        </w:rPr>
      </w:pPr>
      <w:r w:rsidRPr="001D63D3">
        <w:rPr>
          <w:rFonts w:ascii="Arial" w:hAnsi="Arial" w:cs="Arial"/>
          <w:szCs w:val="20"/>
          <w:u w:val="single"/>
        </w:rPr>
        <w:t>Dataset and parameter sharing from the network to the UE-side training entity</w:t>
      </w:r>
    </w:p>
    <w:p w14:paraId="33BDAE2A" w14:textId="77777777" w:rsidR="008A5C31" w:rsidRPr="001D63D3" w:rsidRDefault="008A5C31" w:rsidP="003B5CE9">
      <w:pPr>
        <w:rPr>
          <w:rFonts w:ascii="Arial" w:hAnsi="Arial" w:cs="Arial"/>
          <w:szCs w:val="20"/>
        </w:rPr>
      </w:pPr>
    </w:p>
    <w:p w14:paraId="72BBB090" w14:textId="77777777" w:rsidR="003B5CE9" w:rsidRPr="001D63D3" w:rsidRDefault="003B5CE9" w:rsidP="003B5CE9">
      <w:pPr>
        <w:rPr>
          <w:rFonts w:ascii="Arial" w:hAnsi="Arial" w:cs="Arial"/>
          <w:szCs w:val="20"/>
        </w:rPr>
      </w:pPr>
      <w:r w:rsidRPr="001D63D3">
        <w:rPr>
          <w:rFonts w:ascii="Arial" w:hAnsi="Arial" w:cs="Arial"/>
          <w:szCs w:val="20"/>
        </w:rPr>
        <w:t xml:space="preserve">Observation 1: Based on RAN1 LS [1], the dataset and parameters can be shared from the network to the UE side using  </w:t>
      </w:r>
    </w:p>
    <w:p w14:paraId="25716A11" w14:textId="77777777" w:rsidR="003B5CE9" w:rsidRPr="001D63D3" w:rsidRDefault="003B5CE9" w:rsidP="001379A7">
      <w:pPr>
        <w:pStyle w:val="ListParagraph"/>
        <w:numPr>
          <w:ilvl w:val="0"/>
          <w:numId w:val="10"/>
        </w:numPr>
        <w:rPr>
          <w:rFonts w:ascii="Arial" w:hAnsi="Arial" w:cs="Arial"/>
          <w:szCs w:val="20"/>
        </w:rPr>
      </w:pPr>
      <w:r w:rsidRPr="001D63D3">
        <w:rPr>
          <w:rFonts w:ascii="Arial" w:hAnsi="Arial" w:cs="Arial"/>
          <w:szCs w:val="20"/>
        </w:rPr>
        <w:t xml:space="preserve">Over-the-air Signaling, or  </w:t>
      </w:r>
    </w:p>
    <w:p w14:paraId="0AFEDB6E" w14:textId="77777777" w:rsidR="003B5CE9" w:rsidRPr="001D63D3" w:rsidRDefault="003B5CE9" w:rsidP="001379A7">
      <w:pPr>
        <w:pStyle w:val="ListParagraph"/>
        <w:numPr>
          <w:ilvl w:val="0"/>
          <w:numId w:val="10"/>
        </w:numPr>
        <w:rPr>
          <w:rFonts w:ascii="Arial" w:hAnsi="Arial" w:cs="Arial"/>
          <w:szCs w:val="20"/>
        </w:rPr>
      </w:pPr>
      <w:r w:rsidRPr="001D63D3">
        <w:rPr>
          <w:rFonts w:ascii="Arial" w:hAnsi="Arial" w:cs="Arial"/>
          <w:szCs w:val="20"/>
        </w:rPr>
        <w:t xml:space="preserve">Other standard-based solutions for offline delivery/transfer.   </w:t>
      </w:r>
    </w:p>
    <w:p w14:paraId="459EF076" w14:textId="4D17C1F7" w:rsidR="008A5C31" w:rsidRPr="001D63D3" w:rsidRDefault="008A5C31" w:rsidP="008A5C31">
      <w:pPr>
        <w:rPr>
          <w:rFonts w:ascii="Arial" w:hAnsi="Arial" w:cs="Arial"/>
          <w:b/>
          <w:bCs/>
          <w:color w:val="000000" w:themeColor="text1"/>
          <w:szCs w:val="20"/>
        </w:rPr>
      </w:pPr>
      <w:r w:rsidRPr="001D63D3">
        <w:rPr>
          <w:rFonts w:ascii="Arial" w:hAnsi="Arial" w:cs="Arial"/>
          <w:b/>
          <w:bCs/>
          <w:color w:val="000000" w:themeColor="text1"/>
          <w:szCs w:val="20"/>
        </w:rPr>
        <w:t xml:space="preserve"> </w:t>
      </w:r>
    </w:p>
    <w:p w14:paraId="5EA33F63" w14:textId="77777777" w:rsidR="00D31C83" w:rsidRDefault="00D31C83" w:rsidP="00D31C83">
      <w:pPr>
        <w:rPr>
          <w:rFonts w:ascii="Arial" w:hAnsi="Arial" w:cs="Arial"/>
          <w:b/>
          <w:bCs/>
        </w:rPr>
      </w:pPr>
      <w:r>
        <w:rPr>
          <w:rFonts w:ascii="Arial" w:hAnsi="Arial" w:cs="Arial"/>
          <w:b/>
          <w:bCs/>
        </w:rPr>
        <w:t>Proposal 1: Two-sided model training is performed between an infra-vendor and one or more UE vendors. Therefore, the network should ensure the required dataset and parameters are successfully shared with the participating UE vendors (the UE side entity) to train the UE part of the two-sided models.</w:t>
      </w:r>
    </w:p>
    <w:p w14:paraId="37C39427" w14:textId="77777777" w:rsidR="00D31C83" w:rsidRDefault="00D31C83" w:rsidP="00D31C83">
      <w:pPr>
        <w:rPr>
          <w:rFonts w:ascii="Arial" w:hAnsi="Arial" w:cs="Arial"/>
          <w:b/>
          <w:bCs/>
        </w:rPr>
      </w:pPr>
    </w:p>
    <w:p w14:paraId="6517782E" w14:textId="77777777" w:rsidR="00D31C83" w:rsidRPr="00D31C83" w:rsidRDefault="00D31C83" w:rsidP="00D31C83">
      <w:pPr>
        <w:rPr>
          <w:rFonts w:ascii="Arial" w:hAnsi="Arial" w:cs="Arial"/>
        </w:rPr>
      </w:pPr>
      <w:r w:rsidRPr="00D31C83">
        <w:rPr>
          <w:rFonts w:ascii="Arial" w:hAnsi="Arial" w:cs="Arial"/>
        </w:rPr>
        <w:t xml:space="preserve">Observation 2: Based on the RAN2 agreement on training the two-sided CSI compression use case [2], the network part of two-sided model training is performed at the gNB or OAM. </w:t>
      </w:r>
    </w:p>
    <w:p w14:paraId="506A58A6" w14:textId="77777777" w:rsidR="00D31C83" w:rsidRPr="00D31C83" w:rsidRDefault="00D31C83" w:rsidP="00D31C83">
      <w:pPr>
        <w:rPr>
          <w:rFonts w:ascii="Arial" w:hAnsi="Arial" w:cs="Arial"/>
        </w:rPr>
      </w:pPr>
    </w:p>
    <w:p w14:paraId="1AD7AD47" w14:textId="77777777" w:rsidR="00D31C83" w:rsidRPr="00D31C83" w:rsidRDefault="00D31C83" w:rsidP="00D31C83">
      <w:pPr>
        <w:rPr>
          <w:rFonts w:ascii="Arial" w:hAnsi="Arial" w:cs="Arial"/>
        </w:rPr>
      </w:pPr>
      <w:r w:rsidRPr="00D31C83">
        <w:rPr>
          <w:rFonts w:ascii="Arial" w:hAnsi="Arial" w:cs="Arial"/>
        </w:rPr>
        <w:t xml:space="preserve">Observation 3: The UE-part model of two-sided models will be trained at the UE-side training entity rather than at the UE. Therefore, the dataset and parameters should be sent to the UE-side training entity, regardless of whether over-the-signaling or other approaches are used. </w:t>
      </w:r>
    </w:p>
    <w:p w14:paraId="5F1F2F85" w14:textId="77777777" w:rsidR="00D31C83" w:rsidRDefault="00D31C83" w:rsidP="00D31C83">
      <w:pPr>
        <w:rPr>
          <w:rFonts w:ascii="Arial" w:hAnsi="Arial" w:cs="Arial"/>
          <w:b/>
          <w:bCs/>
        </w:rPr>
      </w:pPr>
    </w:p>
    <w:p w14:paraId="5495B3E5" w14:textId="77777777" w:rsidR="00D31C83" w:rsidRPr="0032055F" w:rsidRDefault="00D31C83" w:rsidP="00D31C83">
      <w:pPr>
        <w:rPr>
          <w:rFonts w:ascii="Arial" w:hAnsi="Arial" w:cs="Arial"/>
          <w:b/>
          <w:bCs/>
          <w:lang w:val="en-GB"/>
        </w:rPr>
      </w:pPr>
      <w:r w:rsidRPr="0032055F">
        <w:rPr>
          <w:rFonts w:ascii="Arial" w:hAnsi="Arial" w:cs="Arial"/>
          <w:b/>
          <w:bCs/>
        </w:rPr>
        <w:t xml:space="preserve">Proposal </w:t>
      </w:r>
      <w:r>
        <w:rPr>
          <w:rFonts w:ascii="Arial" w:hAnsi="Arial" w:cs="Arial"/>
          <w:b/>
          <w:bCs/>
        </w:rPr>
        <w:t>2</w:t>
      </w:r>
      <w:r w:rsidRPr="0032055F">
        <w:rPr>
          <w:rFonts w:ascii="Arial" w:hAnsi="Arial" w:cs="Arial"/>
          <w:b/>
          <w:bCs/>
        </w:rPr>
        <w:t xml:space="preserve">: </w:t>
      </w:r>
      <w:r>
        <w:rPr>
          <w:rFonts w:ascii="Arial" w:hAnsi="Arial" w:cs="Arial"/>
          <w:b/>
          <w:bCs/>
        </w:rPr>
        <w:t>The o</w:t>
      </w:r>
      <w:proofErr w:type="spellStart"/>
      <w:r w:rsidRPr="0032055F">
        <w:rPr>
          <w:rFonts w:ascii="Arial" w:hAnsi="Arial" w:cs="Arial"/>
          <w:b/>
          <w:bCs/>
          <w:lang w:val="en-GB"/>
        </w:rPr>
        <w:t>ver</w:t>
      </w:r>
      <w:proofErr w:type="spellEnd"/>
      <w:r w:rsidRPr="0032055F">
        <w:rPr>
          <w:rFonts w:ascii="Arial" w:hAnsi="Arial" w:cs="Arial"/>
          <w:b/>
          <w:bCs/>
          <w:lang w:val="en-GB"/>
        </w:rPr>
        <w:t xml:space="preserve">-the-air signalling for dataset and parameter sharing from the network to the UE-side entity involves </w:t>
      </w:r>
    </w:p>
    <w:p w14:paraId="0E232D50" w14:textId="77777777" w:rsidR="00D31C83" w:rsidRPr="0032055F" w:rsidRDefault="00D31C83" w:rsidP="00D31C83">
      <w:pPr>
        <w:pStyle w:val="ListParagraph"/>
        <w:numPr>
          <w:ilvl w:val="0"/>
          <w:numId w:val="10"/>
        </w:numPr>
        <w:rPr>
          <w:rFonts w:ascii="Arial" w:hAnsi="Arial" w:cs="Arial"/>
          <w:b/>
          <w:bCs/>
        </w:rPr>
      </w:pPr>
      <w:r>
        <w:rPr>
          <w:rFonts w:ascii="Arial" w:hAnsi="Arial" w:cs="Arial"/>
          <w:b/>
          <w:bCs/>
          <w:lang w:val="en-GB"/>
        </w:rPr>
        <w:t>A</w:t>
      </w:r>
      <w:r w:rsidRPr="0032055F">
        <w:rPr>
          <w:rFonts w:ascii="Arial" w:hAnsi="Arial" w:cs="Arial"/>
          <w:b/>
          <w:bCs/>
          <w:lang w:val="en-GB"/>
        </w:rPr>
        <w:t xml:space="preserve"> procedure to share the dataset and parameters from the network side (e.g., serving cell/gNB or OAM) to UE, and thereafter</w:t>
      </w:r>
    </w:p>
    <w:p w14:paraId="768E16B9" w14:textId="77777777" w:rsidR="00D31C83" w:rsidRPr="0032055F" w:rsidRDefault="00D31C83" w:rsidP="00D31C83">
      <w:pPr>
        <w:pStyle w:val="ListParagraph"/>
        <w:numPr>
          <w:ilvl w:val="0"/>
          <w:numId w:val="10"/>
        </w:numPr>
        <w:rPr>
          <w:rFonts w:ascii="Arial" w:hAnsi="Arial" w:cs="Arial"/>
          <w:b/>
          <w:bCs/>
        </w:rPr>
      </w:pPr>
      <w:r>
        <w:rPr>
          <w:rFonts w:ascii="Arial" w:hAnsi="Arial" w:cs="Arial"/>
          <w:b/>
          <w:bCs/>
          <w:lang w:val="en-GB"/>
        </w:rPr>
        <w:t>A</w:t>
      </w:r>
      <w:r w:rsidRPr="0032055F">
        <w:rPr>
          <w:rFonts w:ascii="Arial" w:hAnsi="Arial" w:cs="Arial"/>
          <w:b/>
          <w:bCs/>
          <w:lang w:val="en-GB"/>
        </w:rPr>
        <w:t xml:space="preserve"> procedure to share the dataset and parameters from the UE to the UE-side </w:t>
      </w:r>
      <w:r w:rsidRPr="0032055F">
        <w:rPr>
          <w:rFonts w:ascii="Arial" w:hAnsi="Arial" w:cs="Arial"/>
          <w:b/>
          <w:bCs/>
          <w:szCs w:val="20"/>
        </w:rPr>
        <w:t>entity (data collection or training).</w:t>
      </w:r>
      <w:r w:rsidRPr="0032055F">
        <w:rPr>
          <w:rFonts w:ascii="Arial" w:hAnsi="Arial" w:cs="Arial"/>
          <w:b/>
          <w:bCs/>
          <w:lang w:val="en-GB"/>
        </w:rPr>
        <w:t xml:space="preserve"> </w:t>
      </w:r>
    </w:p>
    <w:p w14:paraId="0110EE3C" w14:textId="77777777" w:rsidR="00D31C83" w:rsidRDefault="00D31C83" w:rsidP="00D31C83">
      <w:pPr>
        <w:rPr>
          <w:rFonts w:ascii="Arial" w:hAnsi="Arial" w:cs="Arial"/>
          <w:b/>
          <w:bCs/>
        </w:rPr>
      </w:pPr>
    </w:p>
    <w:p w14:paraId="731BF401" w14:textId="1E676EC3" w:rsidR="00D31C83" w:rsidRPr="00D31C83" w:rsidRDefault="00D31C83" w:rsidP="00D31C83">
      <w:pPr>
        <w:rPr>
          <w:rFonts w:ascii="Arial" w:hAnsi="Arial" w:cs="Arial"/>
        </w:rPr>
      </w:pPr>
      <w:r w:rsidRPr="00D31C83">
        <w:rPr>
          <w:rFonts w:ascii="Arial" w:hAnsi="Arial" w:cs="Arial"/>
        </w:rPr>
        <w:t>Observation 4: The network part of two-sided model training at the gNB or OAM does not imply that the dataset and parameters need to be shared from the gNB/OAM to the UE side entity. The dataset and parameter can be shared from the network side to the UE-side entity by 5GC or OAM. The TS 23.288 [3] outlines procedures for sharing</w:t>
      </w:r>
    </w:p>
    <w:p w14:paraId="126CB0F1" w14:textId="77777777" w:rsidR="00D31C83" w:rsidRPr="00D31C83" w:rsidRDefault="00D31C83" w:rsidP="00D31C83">
      <w:pPr>
        <w:pStyle w:val="ListParagraph"/>
        <w:numPr>
          <w:ilvl w:val="0"/>
          <w:numId w:val="10"/>
        </w:numPr>
        <w:rPr>
          <w:rFonts w:ascii="Arial" w:hAnsi="Arial" w:cs="Arial"/>
        </w:rPr>
      </w:pPr>
      <w:r w:rsidRPr="00D31C83">
        <w:rPr>
          <w:rFonts w:ascii="Arial" w:hAnsi="Arial" w:cs="Arial"/>
        </w:rPr>
        <w:t xml:space="preserve">The data from OAM to NWDAF (seen in Fig. 2.1-1), and </w:t>
      </w:r>
    </w:p>
    <w:p w14:paraId="6ECCDAA6" w14:textId="77777777" w:rsidR="00D31C83" w:rsidRPr="00D31C83" w:rsidRDefault="00D31C83" w:rsidP="00D31C83">
      <w:pPr>
        <w:pStyle w:val="ListParagraph"/>
        <w:numPr>
          <w:ilvl w:val="0"/>
          <w:numId w:val="10"/>
        </w:numPr>
        <w:rPr>
          <w:rFonts w:ascii="Arial" w:hAnsi="Arial" w:cs="Arial"/>
        </w:rPr>
      </w:pPr>
      <w:r w:rsidRPr="00D31C83">
        <w:rPr>
          <w:rFonts w:ascii="Arial" w:hAnsi="Arial" w:cs="Arial"/>
        </w:rPr>
        <w:t>Analytics from NWDAF to AF (see Fig. 2.1-2).</w:t>
      </w:r>
    </w:p>
    <w:p w14:paraId="43ED0EFC" w14:textId="77777777" w:rsidR="00D31C83" w:rsidRDefault="00D31C83" w:rsidP="00D31C83">
      <w:pPr>
        <w:rPr>
          <w:rFonts w:ascii="Arial" w:hAnsi="Arial" w:cs="Arial"/>
          <w:b/>
          <w:bCs/>
        </w:rPr>
      </w:pPr>
    </w:p>
    <w:p w14:paraId="7864BCF9" w14:textId="77777777" w:rsidR="00D31C83" w:rsidRPr="009F3417" w:rsidRDefault="00D31C83" w:rsidP="00D31C83">
      <w:pPr>
        <w:rPr>
          <w:rFonts w:ascii="Arial" w:hAnsi="Arial" w:cs="Arial"/>
          <w:b/>
          <w:bCs/>
          <w:lang w:val="en-GB"/>
        </w:rPr>
      </w:pPr>
      <w:r w:rsidRPr="009F3417">
        <w:rPr>
          <w:rFonts w:ascii="Arial" w:hAnsi="Arial" w:cs="Arial"/>
          <w:b/>
          <w:bCs/>
        </w:rPr>
        <w:t xml:space="preserve">Proposal </w:t>
      </w:r>
      <w:r>
        <w:rPr>
          <w:rFonts w:ascii="Arial" w:hAnsi="Arial" w:cs="Arial"/>
          <w:b/>
          <w:bCs/>
        </w:rPr>
        <w:t>3</w:t>
      </w:r>
      <w:r w:rsidRPr="009F3417">
        <w:rPr>
          <w:rFonts w:ascii="Arial" w:hAnsi="Arial" w:cs="Arial"/>
          <w:b/>
          <w:bCs/>
        </w:rPr>
        <w:t xml:space="preserve">: </w:t>
      </w:r>
      <w:r w:rsidRPr="009F3417">
        <w:rPr>
          <w:rFonts w:ascii="Arial" w:hAnsi="Arial" w:cs="Arial"/>
          <w:b/>
          <w:bCs/>
          <w:lang w:val="en-GB"/>
        </w:rPr>
        <w:t xml:space="preserve">The “other approaches” for dataset and parameter sharing from the network to the UE-side entity involves </w:t>
      </w:r>
    </w:p>
    <w:p w14:paraId="4BB29E15" w14:textId="77777777" w:rsidR="00D31C83" w:rsidRPr="009F3417" w:rsidRDefault="00D31C83" w:rsidP="00D31C83">
      <w:pPr>
        <w:pStyle w:val="ListParagraph"/>
        <w:numPr>
          <w:ilvl w:val="0"/>
          <w:numId w:val="10"/>
        </w:numPr>
        <w:rPr>
          <w:rFonts w:ascii="Arial" w:hAnsi="Arial" w:cs="Arial"/>
          <w:b/>
          <w:bCs/>
        </w:rPr>
      </w:pPr>
      <w:r w:rsidRPr="009F3417">
        <w:rPr>
          <w:rFonts w:ascii="Arial" w:hAnsi="Arial" w:cs="Arial"/>
          <w:b/>
          <w:bCs/>
          <w:lang w:val="en-GB"/>
        </w:rPr>
        <w:t xml:space="preserve">A procedure to share the dataset and parameters from the NW-side (e.g., 5GC or OAM) to the UE-side </w:t>
      </w:r>
      <w:r w:rsidRPr="009F3417">
        <w:rPr>
          <w:rFonts w:ascii="Arial" w:hAnsi="Arial" w:cs="Arial"/>
          <w:b/>
          <w:bCs/>
          <w:szCs w:val="20"/>
        </w:rPr>
        <w:t>entity (data collection or training)</w:t>
      </w:r>
      <w:r w:rsidRPr="009F3417">
        <w:rPr>
          <w:rFonts w:ascii="Arial" w:hAnsi="Arial" w:cs="Arial"/>
          <w:b/>
          <w:bCs/>
          <w:lang w:val="en-GB"/>
        </w:rPr>
        <w:t xml:space="preserve">, without UE’s involvement. </w:t>
      </w:r>
    </w:p>
    <w:p w14:paraId="7749A09B" w14:textId="77777777" w:rsidR="00D31C83" w:rsidRDefault="00D31C83" w:rsidP="008A5C31">
      <w:pPr>
        <w:rPr>
          <w:rFonts w:ascii="Arial" w:hAnsi="Arial" w:cs="Arial"/>
          <w:b/>
          <w:bCs/>
          <w:color w:val="000000" w:themeColor="text1"/>
          <w:szCs w:val="20"/>
        </w:rPr>
      </w:pPr>
    </w:p>
    <w:p w14:paraId="586409A5" w14:textId="77777777" w:rsidR="006C3AB8" w:rsidRPr="006C3AB8" w:rsidRDefault="006C3AB8" w:rsidP="006C3AB8">
      <w:pPr>
        <w:rPr>
          <w:rFonts w:ascii="Arial" w:hAnsi="Arial" w:cs="Arial"/>
          <w:szCs w:val="20"/>
        </w:rPr>
      </w:pPr>
      <w:r w:rsidRPr="006C3AB8">
        <w:rPr>
          <w:rFonts w:ascii="Arial" w:hAnsi="Arial" w:cs="Arial"/>
          <w:szCs w:val="20"/>
        </w:rPr>
        <w:t>Observation 5: RAN2 should consider the following baseline for the discussion of whether the over-the-air signaling can be used for the dataset and parameter sharing</w:t>
      </w:r>
    </w:p>
    <w:p w14:paraId="10D2D5DD" w14:textId="77777777" w:rsidR="006C3AB8" w:rsidRPr="006C3AB8" w:rsidRDefault="006C3AB8" w:rsidP="006C3AB8">
      <w:pPr>
        <w:pStyle w:val="ListParagraph"/>
        <w:numPr>
          <w:ilvl w:val="0"/>
          <w:numId w:val="10"/>
        </w:numPr>
        <w:rPr>
          <w:rFonts w:ascii="Arial" w:hAnsi="Arial" w:cs="Arial"/>
          <w:szCs w:val="20"/>
        </w:rPr>
      </w:pPr>
      <w:r w:rsidRPr="006C3AB8">
        <w:rPr>
          <w:rFonts w:ascii="Arial" w:hAnsi="Arial" w:cs="Arial"/>
          <w:szCs w:val="20"/>
        </w:rPr>
        <w:t>User consent may be needed, as the shared dataset and parameters are significantly large,</w:t>
      </w:r>
    </w:p>
    <w:p w14:paraId="03632760" w14:textId="77777777" w:rsidR="006C3AB8" w:rsidRPr="006C3AB8" w:rsidRDefault="006C3AB8" w:rsidP="006C3AB8">
      <w:pPr>
        <w:pStyle w:val="ListParagraph"/>
        <w:numPr>
          <w:ilvl w:val="0"/>
          <w:numId w:val="10"/>
        </w:numPr>
        <w:rPr>
          <w:rFonts w:ascii="Arial" w:hAnsi="Arial" w:cs="Arial"/>
          <w:szCs w:val="20"/>
        </w:rPr>
      </w:pPr>
      <w:r w:rsidRPr="006C3AB8">
        <w:rPr>
          <w:rFonts w:ascii="Arial" w:hAnsi="Arial" w:cs="Arial"/>
          <w:szCs w:val="20"/>
        </w:rPr>
        <w:t>The gNB has the temporary UE identity available, i.e., it cannot map the UE vendor identity from the temporary UE identity (at least not without communicating with the 5GC),</w:t>
      </w:r>
    </w:p>
    <w:p w14:paraId="0DEA482C" w14:textId="77777777" w:rsidR="006C3AB8" w:rsidRPr="006C3AB8" w:rsidRDefault="006C3AB8" w:rsidP="006C3AB8">
      <w:pPr>
        <w:pStyle w:val="ListParagraph"/>
        <w:numPr>
          <w:ilvl w:val="0"/>
          <w:numId w:val="10"/>
        </w:numPr>
        <w:rPr>
          <w:rFonts w:ascii="Arial" w:hAnsi="Arial" w:cs="Arial"/>
          <w:szCs w:val="20"/>
        </w:rPr>
      </w:pPr>
      <w:r w:rsidRPr="006C3AB8">
        <w:rPr>
          <w:rFonts w:ascii="Arial" w:hAnsi="Arial" w:cs="Arial"/>
          <w:szCs w:val="20"/>
        </w:rPr>
        <w:t>The gNB may need to know the UE capability on whether it can forward the received dataset and parameters to the UE-side entity,</w:t>
      </w:r>
    </w:p>
    <w:p w14:paraId="6FDF7F99" w14:textId="77777777" w:rsidR="006C3AB8" w:rsidRPr="006C3AB8" w:rsidRDefault="006C3AB8" w:rsidP="006C3AB8">
      <w:pPr>
        <w:pStyle w:val="ListParagraph"/>
        <w:numPr>
          <w:ilvl w:val="0"/>
          <w:numId w:val="10"/>
        </w:numPr>
        <w:rPr>
          <w:rFonts w:ascii="Arial" w:hAnsi="Arial" w:cs="Arial"/>
          <w:szCs w:val="20"/>
        </w:rPr>
      </w:pPr>
      <w:r w:rsidRPr="006C3AB8">
        <w:rPr>
          <w:rFonts w:ascii="Arial" w:hAnsi="Arial" w:cs="Arial"/>
          <w:szCs w:val="20"/>
        </w:rPr>
        <w:t>Supporting and non-supporting gNBs: in a geographical area, gNBs may or may not support this feature (sharing the dataset and parameters over the air),</w:t>
      </w:r>
    </w:p>
    <w:p w14:paraId="6C2EF296" w14:textId="77777777" w:rsidR="006C3AB8" w:rsidRPr="006C3AB8" w:rsidRDefault="006C3AB8" w:rsidP="006C3AB8">
      <w:pPr>
        <w:pStyle w:val="ListParagraph"/>
        <w:numPr>
          <w:ilvl w:val="0"/>
          <w:numId w:val="10"/>
        </w:numPr>
        <w:rPr>
          <w:rFonts w:ascii="Arial" w:hAnsi="Arial" w:cs="Arial"/>
          <w:szCs w:val="20"/>
        </w:rPr>
      </w:pPr>
      <w:r w:rsidRPr="006C3AB8">
        <w:rPr>
          <w:rFonts w:ascii="Arial" w:hAnsi="Arial" w:cs="Arial"/>
          <w:szCs w:val="20"/>
        </w:rPr>
        <w:t>In a geographical area, gNB/cells from different vendors can coexist. The UE needs to know infra-vendor identity (or alternatively, information such as pairing ID) to ensure that the dataset and parameters are from the same infra-vendor.</w:t>
      </w:r>
    </w:p>
    <w:p w14:paraId="1056D017" w14:textId="77777777" w:rsidR="00D31C83" w:rsidRDefault="00D31C83" w:rsidP="008A5C31">
      <w:pPr>
        <w:rPr>
          <w:rFonts w:ascii="Arial" w:hAnsi="Arial" w:cs="Arial"/>
          <w:b/>
          <w:bCs/>
          <w:color w:val="000000" w:themeColor="text1"/>
          <w:szCs w:val="20"/>
        </w:rPr>
      </w:pPr>
    </w:p>
    <w:p w14:paraId="4FEBC1FD" w14:textId="77777777" w:rsidR="00D31C83" w:rsidRPr="00D31C83" w:rsidRDefault="00D31C83" w:rsidP="00D31C83">
      <w:pPr>
        <w:rPr>
          <w:rFonts w:ascii="Arial" w:hAnsi="Arial" w:cs="Arial"/>
          <w:szCs w:val="20"/>
        </w:rPr>
      </w:pPr>
      <w:r w:rsidRPr="00D31C83">
        <w:rPr>
          <w:rFonts w:ascii="Arial" w:hAnsi="Arial" w:cs="Arial"/>
          <w:szCs w:val="20"/>
        </w:rPr>
        <w:lastRenderedPageBreak/>
        <w:t xml:space="preserve">Observation 6: By sending a small amount of dataset and parameters to all UEs, the gNB cannot ensure the successful delivery of the dataset and parameter to the UE-side entity as </w:t>
      </w:r>
    </w:p>
    <w:p w14:paraId="227DEC97" w14:textId="77777777" w:rsidR="00D31C83" w:rsidRPr="00D31C83" w:rsidRDefault="00D31C83" w:rsidP="00D31C83">
      <w:pPr>
        <w:pStyle w:val="ListParagraph"/>
        <w:numPr>
          <w:ilvl w:val="0"/>
          <w:numId w:val="10"/>
        </w:numPr>
        <w:rPr>
          <w:rFonts w:ascii="Arial" w:hAnsi="Arial" w:cs="Arial"/>
          <w:szCs w:val="20"/>
        </w:rPr>
      </w:pPr>
      <w:r w:rsidRPr="00D31C83">
        <w:rPr>
          <w:rFonts w:ascii="Arial" w:hAnsi="Arial" w:cs="Arial"/>
          <w:szCs w:val="20"/>
        </w:rPr>
        <w:t>The gNB has the temporary UE identity available, i.e., it cannot map the UE vendor identity from the temporary UE identity,</w:t>
      </w:r>
    </w:p>
    <w:p w14:paraId="53EA22FD" w14:textId="77777777" w:rsidR="00D31C83" w:rsidRPr="00D31C83" w:rsidRDefault="00D31C83" w:rsidP="00D31C83">
      <w:pPr>
        <w:pStyle w:val="ListParagraph"/>
        <w:numPr>
          <w:ilvl w:val="0"/>
          <w:numId w:val="10"/>
        </w:numPr>
        <w:rPr>
          <w:rFonts w:ascii="Arial" w:hAnsi="Arial" w:cs="Arial"/>
          <w:szCs w:val="20"/>
        </w:rPr>
      </w:pPr>
      <w:r w:rsidRPr="00D31C83">
        <w:rPr>
          <w:rFonts w:ascii="Arial" w:hAnsi="Arial" w:cs="Arial"/>
          <w:szCs w:val="20"/>
        </w:rPr>
        <w:t xml:space="preserve">The gNB can never ensure that the dataset and parameter are shared with a UE vendor, in the absence of a method to determine UE vendor identity, </w:t>
      </w:r>
    </w:p>
    <w:p w14:paraId="584D1E59" w14:textId="77777777" w:rsidR="00D31C83" w:rsidRPr="00D31C83" w:rsidRDefault="00D31C83" w:rsidP="00D31C83">
      <w:pPr>
        <w:pStyle w:val="ListParagraph"/>
        <w:numPr>
          <w:ilvl w:val="0"/>
          <w:numId w:val="10"/>
        </w:numPr>
        <w:rPr>
          <w:rFonts w:ascii="Arial" w:hAnsi="Arial" w:cs="Arial"/>
          <w:szCs w:val="20"/>
        </w:rPr>
      </w:pPr>
      <w:r w:rsidRPr="00D31C83">
        <w:rPr>
          <w:rFonts w:ascii="Arial" w:hAnsi="Arial" w:cs="Arial"/>
          <w:szCs w:val="20"/>
        </w:rPr>
        <w:t>If a UE moves away from the sharing gNB, then gNB cannot ensure a UE from the same vendor is selected to share the remaining data,</w:t>
      </w:r>
    </w:p>
    <w:p w14:paraId="21921F64" w14:textId="77777777" w:rsidR="00D31C83" w:rsidRPr="00D31C83" w:rsidRDefault="00D31C83" w:rsidP="00D31C83">
      <w:pPr>
        <w:pStyle w:val="ListParagraph"/>
        <w:numPr>
          <w:ilvl w:val="0"/>
          <w:numId w:val="10"/>
        </w:numPr>
        <w:rPr>
          <w:rFonts w:ascii="Arial" w:hAnsi="Arial" w:cs="Arial"/>
          <w:szCs w:val="20"/>
        </w:rPr>
      </w:pPr>
      <w:r w:rsidRPr="00D31C83">
        <w:rPr>
          <w:rFonts w:ascii="Arial" w:hAnsi="Arial" w:cs="Arial"/>
          <w:szCs w:val="20"/>
        </w:rPr>
        <w:t xml:space="preserve">Without Xn/NG-AP enhancements, continuity of sharing of the dataset and parameters cannot be achieved. </w:t>
      </w:r>
    </w:p>
    <w:p w14:paraId="7DCAF7BF" w14:textId="77777777" w:rsidR="00D31C83" w:rsidRPr="00D31C83" w:rsidRDefault="00D31C83" w:rsidP="00D31C83">
      <w:pPr>
        <w:rPr>
          <w:rFonts w:ascii="Arial" w:hAnsi="Arial" w:cs="Arial"/>
          <w:szCs w:val="20"/>
        </w:rPr>
      </w:pPr>
    </w:p>
    <w:p w14:paraId="4B35AF95" w14:textId="5FD0E352" w:rsidR="00D31C83" w:rsidRPr="00D31C83" w:rsidRDefault="00D31C83" w:rsidP="00D31C83">
      <w:pPr>
        <w:rPr>
          <w:rFonts w:ascii="Arial" w:hAnsi="Arial" w:cs="Arial"/>
          <w:szCs w:val="20"/>
        </w:rPr>
      </w:pPr>
      <w:r w:rsidRPr="00D31C83">
        <w:rPr>
          <w:rFonts w:ascii="Arial" w:hAnsi="Arial" w:cs="Arial"/>
          <w:szCs w:val="20"/>
        </w:rPr>
        <w:t xml:space="preserve">Observation 7: When the OAM or 5GC selects UEs for sharing the dataset and parameters (for a UE vendor), the following challenges exist with over-the-air sharing of the dataset and parameter to the UE-side entity </w:t>
      </w:r>
    </w:p>
    <w:p w14:paraId="659DB880" w14:textId="77777777" w:rsidR="00D31C83" w:rsidRPr="00D31C83" w:rsidRDefault="00D31C83" w:rsidP="00D31C83">
      <w:pPr>
        <w:pStyle w:val="ListParagraph"/>
        <w:numPr>
          <w:ilvl w:val="0"/>
          <w:numId w:val="10"/>
        </w:numPr>
        <w:rPr>
          <w:rFonts w:ascii="Arial" w:hAnsi="Arial" w:cs="Arial"/>
          <w:szCs w:val="20"/>
        </w:rPr>
      </w:pPr>
      <w:r w:rsidRPr="00D31C83">
        <w:rPr>
          <w:rFonts w:ascii="Arial" w:hAnsi="Arial" w:cs="Arial"/>
        </w:rPr>
        <w:t>Undue load on one or more unlucky UEs that would be selected to perform dataset and parameter transfer from the UE to the UE-side entity</w:t>
      </w:r>
    </w:p>
    <w:p w14:paraId="6EBBEA60" w14:textId="77777777" w:rsidR="00D31C83" w:rsidRPr="00D31C83" w:rsidRDefault="00D31C83" w:rsidP="00D31C83">
      <w:pPr>
        <w:pStyle w:val="ListParagraph"/>
        <w:numPr>
          <w:ilvl w:val="0"/>
          <w:numId w:val="10"/>
        </w:numPr>
        <w:rPr>
          <w:rFonts w:ascii="Arial" w:hAnsi="Arial" w:cs="Arial"/>
          <w:szCs w:val="20"/>
        </w:rPr>
      </w:pPr>
      <w:r w:rsidRPr="00D31C83">
        <w:rPr>
          <w:rFonts w:ascii="Arial" w:hAnsi="Arial" w:cs="Arial"/>
        </w:rPr>
        <w:t xml:space="preserve">NG-RAN can assume the successful sharing of the </w:t>
      </w:r>
      <w:r w:rsidRPr="00D31C83">
        <w:rPr>
          <w:rFonts w:ascii="Arial" w:hAnsi="Arial" w:cs="Arial"/>
          <w:szCs w:val="20"/>
        </w:rPr>
        <w:t>dataset and parameter to the UE-side entity only if all portions/segments are successfully shared with the UEs of a vendor. This can be hard to achieve due to UE mobility and shorter RRC CONNECTED state duration.</w:t>
      </w:r>
    </w:p>
    <w:p w14:paraId="3A1B69F3" w14:textId="77777777" w:rsidR="00D31C83" w:rsidRPr="00D31C83" w:rsidRDefault="00D31C83" w:rsidP="00D31C83">
      <w:pPr>
        <w:pStyle w:val="ListParagraph"/>
        <w:numPr>
          <w:ilvl w:val="0"/>
          <w:numId w:val="10"/>
        </w:numPr>
        <w:rPr>
          <w:rFonts w:ascii="Arial" w:hAnsi="Arial" w:cs="Arial"/>
          <w:szCs w:val="20"/>
        </w:rPr>
      </w:pPr>
      <w:r w:rsidRPr="00D31C83">
        <w:rPr>
          <w:rFonts w:ascii="Arial" w:hAnsi="Arial" w:cs="Arial"/>
          <w:szCs w:val="20"/>
        </w:rPr>
        <w:t xml:space="preserve">If a UE moves away from the sharing gNB, then OAM or 5GC may need to select new UEs from the same vendor to share the remaining data. Alternatively, the other selected UEs may be forced to deliver the remaining data. </w:t>
      </w:r>
    </w:p>
    <w:p w14:paraId="48BC5988" w14:textId="77777777" w:rsidR="00D31C83" w:rsidRPr="00D31C83" w:rsidRDefault="00D31C83" w:rsidP="00D31C83">
      <w:pPr>
        <w:pStyle w:val="ListParagraph"/>
        <w:numPr>
          <w:ilvl w:val="0"/>
          <w:numId w:val="10"/>
        </w:numPr>
        <w:rPr>
          <w:rFonts w:ascii="Arial" w:hAnsi="Arial" w:cs="Arial"/>
          <w:szCs w:val="20"/>
        </w:rPr>
      </w:pPr>
      <w:r w:rsidRPr="00D31C83">
        <w:rPr>
          <w:rFonts w:ascii="Arial" w:hAnsi="Arial" w:cs="Arial"/>
          <w:szCs w:val="20"/>
        </w:rPr>
        <w:t xml:space="preserve">Without Xn/NG-AP enhancements, continuity of sharing of the dataset and parameters cannot be achieved. </w:t>
      </w:r>
    </w:p>
    <w:p w14:paraId="7CC39077" w14:textId="77777777" w:rsidR="00D31C83" w:rsidRDefault="00D31C83" w:rsidP="00D31C83">
      <w:pPr>
        <w:rPr>
          <w:rFonts w:ascii="Arial" w:hAnsi="Arial" w:cs="Arial"/>
          <w:b/>
          <w:bCs/>
        </w:rPr>
      </w:pPr>
    </w:p>
    <w:p w14:paraId="50EE4624" w14:textId="6194C4C7" w:rsidR="00D31C83" w:rsidRPr="00D31C83" w:rsidRDefault="00D31C83" w:rsidP="00D31C83">
      <w:pPr>
        <w:rPr>
          <w:rFonts w:ascii="Arial" w:hAnsi="Arial" w:cs="Arial"/>
          <w:szCs w:val="20"/>
        </w:rPr>
      </w:pPr>
      <w:r w:rsidRPr="00D31C83">
        <w:rPr>
          <w:rFonts w:ascii="Arial" w:hAnsi="Arial" w:cs="Arial"/>
          <w:szCs w:val="20"/>
        </w:rPr>
        <w:t xml:space="preserve">Observation 8: Sharing the dataset and parameters with the predetermined UEs (among UE vendors and infra-vendors/operators) of a UE vendor has the following challenges </w:t>
      </w:r>
    </w:p>
    <w:p w14:paraId="6005B66E" w14:textId="77777777" w:rsidR="00D31C83" w:rsidRPr="00D31C83" w:rsidRDefault="00D31C83" w:rsidP="00D31C83">
      <w:pPr>
        <w:pStyle w:val="ListParagraph"/>
        <w:numPr>
          <w:ilvl w:val="0"/>
          <w:numId w:val="10"/>
        </w:numPr>
        <w:rPr>
          <w:rFonts w:ascii="Arial" w:hAnsi="Arial" w:cs="Arial"/>
          <w:szCs w:val="20"/>
        </w:rPr>
      </w:pPr>
      <w:r w:rsidRPr="00D31C83">
        <w:rPr>
          <w:rFonts w:ascii="Arial" w:hAnsi="Arial" w:cs="Arial"/>
          <w:szCs w:val="20"/>
        </w:rPr>
        <w:t xml:space="preserve">Inter-vendor collaboration will be required </w:t>
      </w:r>
      <w:r w:rsidRPr="00D31C83">
        <w:rPr>
          <w:rFonts w:ascii="Arial" w:hAnsi="Arial" w:cs="Arial"/>
        </w:rPr>
        <w:t xml:space="preserve">to select the </w:t>
      </w:r>
      <w:r w:rsidRPr="00D31C83">
        <w:rPr>
          <w:rFonts w:ascii="Arial" w:hAnsi="Arial" w:cs="Arial"/>
          <w:szCs w:val="20"/>
        </w:rPr>
        <w:t xml:space="preserve">predetermined UEs (among UE vendors and infra-vendors/operators), </w:t>
      </w:r>
    </w:p>
    <w:p w14:paraId="5634949E" w14:textId="77777777" w:rsidR="00D31C83" w:rsidRPr="00D31C83" w:rsidRDefault="00D31C83" w:rsidP="00D31C83">
      <w:pPr>
        <w:pStyle w:val="ListParagraph"/>
        <w:numPr>
          <w:ilvl w:val="0"/>
          <w:numId w:val="10"/>
        </w:numPr>
        <w:rPr>
          <w:rFonts w:ascii="Arial" w:hAnsi="Arial" w:cs="Arial"/>
          <w:szCs w:val="20"/>
        </w:rPr>
      </w:pPr>
      <w:r w:rsidRPr="00D31C83">
        <w:rPr>
          <w:rFonts w:ascii="Arial" w:hAnsi="Arial" w:cs="Arial"/>
        </w:rPr>
        <w:t>Undue load on one or more unlucky UEs that would be selected to perform dataset and parameter transfer from the UE to the UE-side entity</w:t>
      </w:r>
    </w:p>
    <w:p w14:paraId="3A365880" w14:textId="77777777" w:rsidR="00D31C83" w:rsidRPr="00D31C83" w:rsidRDefault="00D31C83" w:rsidP="00D31C83">
      <w:pPr>
        <w:pStyle w:val="ListParagraph"/>
        <w:numPr>
          <w:ilvl w:val="0"/>
          <w:numId w:val="10"/>
        </w:numPr>
        <w:rPr>
          <w:rFonts w:ascii="Arial" w:hAnsi="Arial" w:cs="Arial"/>
          <w:szCs w:val="20"/>
        </w:rPr>
      </w:pPr>
      <w:r w:rsidRPr="00D31C83">
        <w:rPr>
          <w:rFonts w:ascii="Arial" w:hAnsi="Arial" w:cs="Arial"/>
        </w:rPr>
        <w:t xml:space="preserve">NG-RAN can assume the successful sharing of the </w:t>
      </w:r>
      <w:r w:rsidRPr="00D31C83">
        <w:rPr>
          <w:rFonts w:ascii="Arial" w:hAnsi="Arial" w:cs="Arial"/>
          <w:szCs w:val="20"/>
        </w:rPr>
        <w:t>dataset and parameter to the UE-side entity only if all portions/segments are successfully shared with the UEs of a vendor. This can be hard to achieve due to UE mobility and shorter RRC CONNECTED state duration.</w:t>
      </w:r>
    </w:p>
    <w:p w14:paraId="51EDFDF1" w14:textId="77777777" w:rsidR="00D31C83" w:rsidRPr="00D31C83" w:rsidRDefault="00D31C83" w:rsidP="00D31C83">
      <w:pPr>
        <w:pStyle w:val="ListParagraph"/>
        <w:numPr>
          <w:ilvl w:val="0"/>
          <w:numId w:val="10"/>
        </w:numPr>
        <w:rPr>
          <w:rFonts w:ascii="Arial" w:hAnsi="Arial" w:cs="Arial"/>
          <w:szCs w:val="20"/>
        </w:rPr>
      </w:pPr>
      <w:r w:rsidRPr="00D31C83">
        <w:rPr>
          <w:rFonts w:ascii="Arial" w:hAnsi="Arial" w:cs="Arial"/>
          <w:szCs w:val="20"/>
        </w:rPr>
        <w:t xml:space="preserve">If a UE moves away from the sharing gNB, then OAM or 5GC may need to select new UEs from the same vendor to share the remaining data. Alternatively, the other selected UEs may be forced to deliver the remaining data. </w:t>
      </w:r>
    </w:p>
    <w:p w14:paraId="3233DF6B" w14:textId="77777777" w:rsidR="00D31C83" w:rsidRDefault="00D31C83" w:rsidP="00D31C83">
      <w:pPr>
        <w:pStyle w:val="ListParagraph"/>
        <w:numPr>
          <w:ilvl w:val="0"/>
          <w:numId w:val="10"/>
        </w:numPr>
        <w:rPr>
          <w:rFonts w:ascii="Arial" w:hAnsi="Arial" w:cs="Arial"/>
          <w:szCs w:val="20"/>
        </w:rPr>
      </w:pPr>
      <w:r w:rsidRPr="00D31C83">
        <w:rPr>
          <w:rFonts w:ascii="Arial" w:hAnsi="Arial" w:cs="Arial"/>
          <w:szCs w:val="20"/>
        </w:rPr>
        <w:t xml:space="preserve">Without Xn/NG-AP enhancements, continuity of sharing of the dataset and parameters cannot be achieved. </w:t>
      </w:r>
    </w:p>
    <w:p w14:paraId="66A816A4" w14:textId="77777777" w:rsidR="00D31C83" w:rsidRDefault="00D31C83" w:rsidP="00D31C83">
      <w:pPr>
        <w:rPr>
          <w:rFonts w:ascii="Arial" w:hAnsi="Arial" w:cs="Arial"/>
          <w:szCs w:val="20"/>
        </w:rPr>
      </w:pPr>
    </w:p>
    <w:p w14:paraId="64B9380E" w14:textId="77777777" w:rsidR="00D31C83" w:rsidRPr="00D31C83" w:rsidRDefault="00D31C83" w:rsidP="00D31C83">
      <w:pPr>
        <w:rPr>
          <w:rFonts w:ascii="Arial" w:hAnsi="Arial" w:cs="Arial"/>
          <w:bCs/>
        </w:rPr>
      </w:pPr>
      <w:r w:rsidRPr="00D31C83">
        <w:rPr>
          <w:rFonts w:ascii="Arial" w:hAnsi="Arial" w:cs="Arial"/>
          <w:bCs/>
        </w:rPr>
        <w:t xml:space="preserve">Observation 9: </w:t>
      </w:r>
      <w:r w:rsidRPr="00D31C83">
        <w:rPr>
          <w:rFonts w:ascii="Arial" w:hAnsi="Arial" w:cs="Arial"/>
          <w:bCs/>
          <w:szCs w:val="20"/>
        </w:rPr>
        <w:t xml:space="preserve">The over-the-air signaling </w:t>
      </w:r>
      <w:r w:rsidRPr="00D31C83">
        <w:rPr>
          <w:rFonts w:ascii="Arial" w:hAnsi="Arial" w:cs="Arial"/>
          <w:bCs/>
        </w:rPr>
        <w:t xml:space="preserve">creates the </w:t>
      </w:r>
      <w:proofErr w:type="spellStart"/>
      <w:r w:rsidRPr="00D31C83">
        <w:rPr>
          <w:rFonts w:ascii="Arial" w:hAnsi="Arial" w:cs="Arial"/>
          <w:bCs/>
        </w:rPr>
        <w:t>Uu</w:t>
      </w:r>
      <w:proofErr w:type="spellEnd"/>
      <w:r w:rsidRPr="00D31C83">
        <w:rPr>
          <w:rFonts w:ascii="Arial" w:hAnsi="Arial" w:cs="Arial"/>
          <w:bCs/>
        </w:rPr>
        <w:t xml:space="preserve"> overhead twice: First for sharing the dataset and parameters from the RAN to the UE (in downlink), and the second for delivering/transferring the dataset and parameter from the UE to the UE side entity (in uplink).</w:t>
      </w:r>
    </w:p>
    <w:p w14:paraId="444BCC8B" w14:textId="77777777" w:rsidR="00D31C83" w:rsidRPr="0088375F" w:rsidRDefault="00D31C83" w:rsidP="00D31C83">
      <w:pPr>
        <w:rPr>
          <w:rFonts w:ascii="Arial" w:hAnsi="Arial" w:cs="Arial"/>
        </w:rPr>
      </w:pPr>
    </w:p>
    <w:p w14:paraId="2AF2BBCD" w14:textId="77777777" w:rsidR="00D31C83" w:rsidRPr="001D63D3" w:rsidRDefault="00D31C83" w:rsidP="00D31C83">
      <w:pPr>
        <w:rPr>
          <w:rFonts w:ascii="Arial" w:hAnsi="Arial" w:cs="Arial"/>
          <w:b/>
          <w:bCs/>
        </w:rPr>
      </w:pPr>
      <w:r w:rsidRPr="1819357E">
        <w:rPr>
          <w:rFonts w:ascii="Arial" w:hAnsi="Arial" w:cs="Arial"/>
          <w:b/>
          <w:bCs/>
        </w:rPr>
        <w:t xml:space="preserve">Proposal </w:t>
      </w:r>
      <w:r>
        <w:rPr>
          <w:rFonts w:ascii="Arial" w:hAnsi="Arial" w:cs="Arial"/>
          <w:b/>
          <w:bCs/>
        </w:rPr>
        <w:t>4</w:t>
      </w:r>
      <w:r w:rsidRPr="1819357E">
        <w:rPr>
          <w:rFonts w:ascii="Arial" w:hAnsi="Arial" w:cs="Arial"/>
          <w:b/>
          <w:bCs/>
        </w:rPr>
        <w:t xml:space="preserve">: Over-the-air signaling for sharing the dataset and parameters to support UE-side model training is not a suitable and scalable solution. </w:t>
      </w:r>
    </w:p>
    <w:p w14:paraId="6CB752AE" w14:textId="77777777" w:rsidR="00D31C83" w:rsidRDefault="00D31C83" w:rsidP="008A5C31">
      <w:pPr>
        <w:rPr>
          <w:rFonts w:ascii="Arial" w:hAnsi="Arial" w:cs="Arial"/>
          <w:b/>
          <w:bCs/>
          <w:color w:val="000000" w:themeColor="text1"/>
          <w:szCs w:val="20"/>
        </w:rPr>
      </w:pPr>
    </w:p>
    <w:p w14:paraId="71AD88F4" w14:textId="77777777" w:rsidR="00D31C83" w:rsidRPr="00D31C83" w:rsidRDefault="00D31C83" w:rsidP="00D31C83">
      <w:pPr>
        <w:rPr>
          <w:rFonts w:ascii="Arial" w:hAnsi="Arial" w:cs="Arial"/>
        </w:rPr>
      </w:pPr>
      <w:r w:rsidRPr="00D31C83">
        <w:rPr>
          <w:rFonts w:ascii="Arial" w:hAnsi="Arial" w:cs="Arial"/>
        </w:rPr>
        <w:t>Observation 10: Within the SA2 WG, we have precedents where different types of data are shared with application functions (within/outside the 3GPP network) and/or with the edge cloud, for example,</w:t>
      </w:r>
    </w:p>
    <w:p w14:paraId="296BFCAA" w14:textId="77777777" w:rsidR="00D31C83" w:rsidRPr="00D31C83" w:rsidRDefault="00D31C83" w:rsidP="00D31C83">
      <w:pPr>
        <w:pStyle w:val="ListParagraph"/>
        <w:numPr>
          <w:ilvl w:val="0"/>
          <w:numId w:val="10"/>
        </w:numPr>
        <w:rPr>
          <w:rFonts w:ascii="Arial" w:hAnsi="Arial" w:cs="Arial"/>
          <w:szCs w:val="20"/>
        </w:rPr>
      </w:pPr>
      <w:r w:rsidRPr="00D31C83">
        <w:rPr>
          <w:rFonts w:ascii="Arial" w:hAnsi="Arial" w:cs="Arial"/>
          <w:szCs w:val="20"/>
        </w:rPr>
        <w:t xml:space="preserve">Target UE location to AF [TS 23.273], </w:t>
      </w:r>
    </w:p>
    <w:p w14:paraId="2EC8E1B2" w14:textId="77777777" w:rsidR="00D31C83" w:rsidRPr="00D31C83" w:rsidRDefault="00D31C83" w:rsidP="00D31C83">
      <w:pPr>
        <w:pStyle w:val="ListParagraph"/>
        <w:numPr>
          <w:ilvl w:val="0"/>
          <w:numId w:val="10"/>
        </w:numPr>
        <w:rPr>
          <w:rFonts w:ascii="Arial" w:hAnsi="Arial" w:cs="Arial"/>
          <w:szCs w:val="20"/>
        </w:rPr>
      </w:pPr>
      <w:r w:rsidRPr="00D31C83">
        <w:rPr>
          <w:rFonts w:ascii="Arial" w:hAnsi="Arial" w:cs="Arial"/>
          <w:szCs w:val="20"/>
        </w:rPr>
        <w:t>Analytics exposure from NWDAF to AF, e.g., network status reporting [TS 23.288],</w:t>
      </w:r>
    </w:p>
    <w:p w14:paraId="6B873EA1" w14:textId="77777777" w:rsidR="00D31C83" w:rsidRPr="00D31C83" w:rsidRDefault="00D31C83" w:rsidP="00D31C83">
      <w:pPr>
        <w:pStyle w:val="ListParagraph"/>
        <w:numPr>
          <w:ilvl w:val="0"/>
          <w:numId w:val="10"/>
        </w:numPr>
        <w:rPr>
          <w:rFonts w:ascii="Arial" w:hAnsi="Arial" w:cs="Arial"/>
          <w:szCs w:val="20"/>
        </w:rPr>
      </w:pPr>
      <w:r w:rsidRPr="00D31C83">
        <w:rPr>
          <w:rFonts w:ascii="Arial" w:hAnsi="Arial" w:cs="Arial"/>
          <w:szCs w:val="20"/>
        </w:rPr>
        <w:t>Traffic volume, UL/DL data rates, PDU session status, and others [TS 23.501].</w:t>
      </w:r>
    </w:p>
    <w:p w14:paraId="3E7AA5F1" w14:textId="77777777" w:rsidR="00D31C83" w:rsidRPr="001D63D3" w:rsidRDefault="00D31C83" w:rsidP="00D31C83">
      <w:pPr>
        <w:rPr>
          <w:rFonts w:ascii="Arial" w:hAnsi="Arial" w:cs="Arial"/>
          <w:szCs w:val="20"/>
        </w:rPr>
      </w:pPr>
    </w:p>
    <w:p w14:paraId="5DFB0CEC" w14:textId="77777777" w:rsidR="00D31C83" w:rsidRPr="00D31C83" w:rsidRDefault="00D31C83" w:rsidP="00D31C83">
      <w:pPr>
        <w:rPr>
          <w:rFonts w:ascii="Arial" w:hAnsi="Arial" w:cs="Arial"/>
          <w:szCs w:val="20"/>
        </w:rPr>
      </w:pPr>
      <w:r w:rsidRPr="00D31C83">
        <w:rPr>
          <w:rFonts w:ascii="Arial" w:hAnsi="Arial" w:cs="Arial"/>
          <w:szCs w:val="20"/>
        </w:rPr>
        <w:t xml:space="preserve">Observation 11: </w:t>
      </w:r>
      <w:r w:rsidRPr="00D31C83">
        <w:rPr>
          <w:rFonts w:ascii="Arial" w:hAnsi="Arial" w:cs="Arial"/>
        </w:rPr>
        <w:t xml:space="preserve">For the UE-side data collection (i.e., data collection for the UE-side training), RAN2 and SA WGs are discussing the standard-based solution that involves UE data delivery </w:t>
      </w:r>
      <w:r w:rsidRPr="00D31C83">
        <w:rPr>
          <w:rFonts w:ascii="Arial" w:hAnsi="Arial" w:cs="Arial"/>
          <w:szCs w:val="20"/>
        </w:rPr>
        <w:t xml:space="preserve">from the 5GC or OAM to the server for data collection for UE-side model training / OTT server. </w:t>
      </w:r>
    </w:p>
    <w:p w14:paraId="032B99B9" w14:textId="77777777" w:rsidR="00D31C83" w:rsidRPr="001D63D3" w:rsidRDefault="00D31C83" w:rsidP="00D31C83">
      <w:pPr>
        <w:rPr>
          <w:rFonts w:ascii="Arial" w:hAnsi="Arial" w:cs="Arial"/>
          <w:b/>
          <w:bCs/>
          <w:szCs w:val="20"/>
        </w:rPr>
      </w:pPr>
    </w:p>
    <w:p w14:paraId="4AF0FDBC" w14:textId="77777777" w:rsidR="00CD688F" w:rsidRDefault="00CD688F" w:rsidP="00CD688F">
      <w:pPr>
        <w:spacing w:line="259" w:lineRule="auto"/>
        <w:rPr>
          <w:rFonts w:ascii="Arial" w:hAnsi="Arial" w:cs="Arial"/>
          <w:b/>
          <w:bCs/>
        </w:rPr>
      </w:pPr>
      <w:r w:rsidRPr="00CD3F3A">
        <w:rPr>
          <w:rFonts w:ascii="Arial" w:hAnsi="Arial" w:cs="Arial"/>
          <w:b/>
          <w:bCs/>
        </w:rPr>
        <w:t xml:space="preserve">Proposal 5: For sharing the dataset and parameters from the NW side (e.g., 5GC or OAM) to the UE side entity, 3GPP should be able to develop </w:t>
      </w:r>
      <w:r>
        <w:rPr>
          <w:rFonts w:ascii="Arial" w:hAnsi="Arial" w:cs="Arial"/>
          <w:b/>
          <w:bCs/>
        </w:rPr>
        <w:t xml:space="preserve">a solution </w:t>
      </w:r>
      <w:proofErr w:type="gramStart"/>
      <w:r>
        <w:rPr>
          <w:rFonts w:ascii="Arial" w:hAnsi="Arial" w:cs="Arial"/>
          <w:b/>
          <w:bCs/>
        </w:rPr>
        <w:t>similar to</w:t>
      </w:r>
      <w:proofErr w:type="gramEnd"/>
    </w:p>
    <w:p w14:paraId="1A42E82C" w14:textId="77777777" w:rsidR="00CD688F" w:rsidRPr="001C3D50" w:rsidRDefault="00CD688F" w:rsidP="00CD688F">
      <w:pPr>
        <w:pStyle w:val="ListParagraph"/>
        <w:numPr>
          <w:ilvl w:val="0"/>
          <w:numId w:val="10"/>
        </w:numPr>
        <w:spacing w:line="259" w:lineRule="auto"/>
        <w:rPr>
          <w:rFonts w:ascii="Arial" w:hAnsi="Arial" w:cs="Arial"/>
          <w:b/>
        </w:rPr>
      </w:pPr>
      <w:r>
        <w:rPr>
          <w:rFonts w:ascii="Arial" w:hAnsi="Arial" w:cs="Arial"/>
          <w:b/>
          <w:bCs/>
        </w:rPr>
        <w:t>O</w:t>
      </w:r>
      <w:r w:rsidRPr="00883915">
        <w:rPr>
          <w:rFonts w:ascii="Arial" w:hAnsi="Arial" w:cs="Arial"/>
          <w:b/>
          <w:bCs/>
        </w:rPr>
        <w:t>ther existing solutions for data exposure to AF</w:t>
      </w:r>
      <w:r>
        <w:rPr>
          <w:rFonts w:ascii="Arial" w:hAnsi="Arial" w:cs="Arial"/>
          <w:b/>
          <w:bCs/>
        </w:rPr>
        <w:t xml:space="preserve"> from 5GC</w:t>
      </w:r>
      <w:r w:rsidRPr="00883915">
        <w:rPr>
          <w:rFonts w:ascii="Arial" w:hAnsi="Arial" w:cs="Arial"/>
          <w:b/>
          <w:bCs/>
        </w:rPr>
        <w:t xml:space="preserve">, or </w:t>
      </w:r>
    </w:p>
    <w:p w14:paraId="13D18F6B" w14:textId="77777777" w:rsidR="00CD688F" w:rsidRPr="0088206D" w:rsidRDefault="00CD688F" w:rsidP="00CD688F">
      <w:pPr>
        <w:pStyle w:val="ListParagraph"/>
        <w:numPr>
          <w:ilvl w:val="0"/>
          <w:numId w:val="10"/>
        </w:numPr>
        <w:spacing w:line="259" w:lineRule="auto"/>
        <w:rPr>
          <w:rFonts w:ascii="Arial" w:hAnsi="Arial" w:cs="Arial"/>
          <w:b/>
        </w:rPr>
      </w:pPr>
      <w:r>
        <w:rPr>
          <w:rFonts w:ascii="Arial" w:hAnsi="Arial" w:cs="Arial"/>
          <w:b/>
          <w:bCs/>
        </w:rPr>
        <w:t>T</w:t>
      </w:r>
      <w:r w:rsidRPr="00883915">
        <w:rPr>
          <w:rFonts w:ascii="Arial" w:hAnsi="Arial" w:cs="Arial"/>
          <w:b/>
          <w:bCs/>
        </w:rPr>
        <w:t>he solutions being discussed for the UE data delivery from the 5GC or OAM to the server for data collection for UE-side model training / OTT server</w:t>
      </w:r>
      <w:r>
        <w:rPr>
          <w:rFonts w:ascii="Arial" w:hAnsi="Arial" w:cs="Arial"/>
          <w:b/>
          <w:bCs/>
        </w:rPr>
        <w:t xml:space="preserve">, or </w:t>
      </w:r>
    </w:p>
    <w:p w14:paraId="6977AE85" w14:textId="77777777" w:rsidR="00CD688F" w:rsidRPr="00B76794" w:rsidRDefault="00CD688F" w:rsidP="00CD688F">
      <w:pPr>
        <w:pStyle w:val="ListParagraph"/>
        <w:numPr>
          <w:ilvl w:val="0"/>
          <w:numId w:val="10"/>
        </w:numPr>
        <w:spacing w:line="259" w:lineRule="auto"/>
        <w:rPr>
          <w:rFonts w:ascii="Arial" w:hAnsi="Arial" w:cs="Arial"/>
          <w:b/>
        </w:rPr>
      </w:pPr>
      <w:r>
        <w:rPr>
          <w:rFonts w:ascii="Arial" w:hAnsi="Arial" w:cs="Arial"/>
          <w:b/>
          <w:bCs/>
        </w:rPr>
        <w:lastRenderedPageBreak/>
        <w:t>A new solution (separate from being discussed for UE side data collection) for sharing dataset and parameters from 5GC or OAM to UE side entity.</w:t>
      </w:r>
    </w:p>
    <w:p w14:paraId="2F6F1C6E" w14:textId="77777777" w:rsidR="00CD688F" w:rsidRPr="00883915" w:rsidRDefault="00CD688F" w:rsidP="00CD688F">
      <w:pPr>
        <w:spacing w:line="259" w:lineRule="auto"/>
        <w:rPr>
          <w:rFonts w:ascii="Arial" w:hAnsi="Arial" w:cs="Arial"/>
          <w:b/>
        </w:rPr>
      </w:pPr>
      <w:r w:rsidRPr="00883915">
        <w:rPr>
          <w:rFonts w:ascii="Arial" w:hAnsi="Arial" w:cs="Arial"/>
          <w:b/>
          <w:bCs/>
        </w:rPr>
        <w:t>SA WGs can further study this</w:t>
      </w:r>
      <w:r>
        <w:rPr>
          <w:rFonts w:ascii="Arial" w:hAnsi="Arial" w:cs="Arial"/>
          <w:b/>
          <w:bCs/>
        </w:rPr>
        <w:t xml:space="preserve"> and provide feedback to RAN WGs</w:t>
      </w:r>
      <w:r w:rsidRPr="00883915">
        <w:rPr>
          <w:rFonts w:ascii="Arial" w:hAnsi="Arial" w:cs="Arial"/>
          <w:b/>
          <w:bCs/>
        </w:rPr>
        <w:t>.</w:t>
      </w:r>
      <w:r w:rsidRPr="00883915">
        <w:rPr>
          <w:rFonts w:ascii="Arial" w:hAnsi="Arial" w:cs="Arial"/>
          <w:b/>
        </w:rPr>
        <w:t> </w:t>
      </w:r>
    </w:p>
    <w:p w14:paraId="54A261F4" w14:textId="77777777" w:rsidR="00CD688F" w:rsidRPr="001D63D3" w:rsidRDefault="00CD688F" w:rsidP="00CD688F">
      <w:pPr>
        <w:rPr>
          <w:rFonts w:ascii="Arial" w:hAnsi="Arial" w:cs="Arial"/>
        </w:rPr>
      </w:pPr>
    </w:p>
    <w:p w14:paraId="7494BE1B" w14:textId="77777777" w:rsidR="00CD688F" w:rsidRPr="001D63D3" w:rsidRDefault="00CD688F" w:rsidP="00CD688F">
      <w:pPr>
        <w:rPr>
          <w:rFonts w:ascii="Arial" w:hAnsi="Arial" w:cs="Arial"/>
          <w:b/>
          <w:bCs/>
          <w:color w:val="000000" w:themeColor="text1"/>
        </w:rPr>
      </w:pPr>
      <w:r w:rsidRPr="1819357E">
        <w:rPr>
          <w:rFonts w:ascii="Arial" w:hAnsi="Arial" w:cs="Arial"/>
          <w:b/>
          <w:bCs/>
          <w:color w:val="000000" w:themeColor="text1"/>
        </w:rPr>
        <w:t xml:space="preserve">Proposal </w:t>
      </w:r>
      <w:r>
        <w:rPr>
          <w:rFonts w:ascii="Arial" w:hAnsi="Arial" w:cs="Arial"/>
          <w:b/>
          <w:bCs/>
          <w:color w:val="000000" w:themeColor="text1"/>
        </w:rPr>
        <w:t>6</w:t>
      </w:r>
      <w:r w:rsidRPr="1819357E">
        <w:rPr>
          <w:rFonts w:ascii="Arial" w:hAnsi="Arial" w:cs="Arial"/>
          <w:b/>
          <w:bCs/>
          <w:color w:val="000000" w:themeColor="text1"/>
        </w:rPr>
        <w:t xml:space="preserve">: </w:t>
      </w:r>
      <w:r w:rsidRPr="1819357E">
        <w:rPr>
          <w:rFonts w:ascii="Arial" w:hAnsi="Arial" w:cs="Arial"/>
          <w:b/>
          <w:bCs/>
        </w:rPr>
        <w:t>RAN2 checks with SA2/SA5 to provide</w:t>
      </w:r>
      <w:r>
        <w:rPr>
          <w:rFonts w:ascii="Arial" w:hAnsi="Arial" w:cs="Arial"/>
          <w:b/>
          <w:bCs/>
        </w:rPr>
        <w:t xml:space="preserve"> feedback</w:t>
      </w:r>
      <w:r w:rsidRPr="1819357E">
        <w:rPr>
          <w:rFonts w:ascii="Arial" w:hAnsi="Arial" w:cs="Arial"/>
          <w:b/>
          <w:bCs/>
        </w:rPr>
        <w:t>.</w:t>
      </w:r>
    </w:p>
    <w:p w14:paraId="094E044D" w14:textId="77777777" w:rsidR="00CD688F" w:rsidRPr="001D63D3" w:rsidRDefault="00CD688F" w:rsidP="00CD688F">
      <w:pPr>
        <w:rPr>
          <w:rFonts w:ascii="Arial" w:hAnsi="Arial" w:cs="Arial"/>
          <w:b/>
          <w:bCs/>
          <w:color w:val="000000" w:themeColor="text1"/>
          <w:szCs w:val="20"/>
        </w:rPr>
      </w:pPr>
    </w:p>
    <w:p w14:paraId="1107C66E" w14:textId="77777777" w:rsidR="00CD688F" w:rsidRPr="001D63D3" w:rsidRDefault="00CD688F" w:rsidP="00CD688F">
      <w:pPr>
        <w:rPr>
          <w:rFonts w:ascii="Arial" w:hAnsi="Arial" w:cs="Arial"/>
          <w:b/>
          <w:bCs/>
          <w:color w:val="000000" w:themeColor="text1"/>
          <w:szCs w:val="20"/>
        </w:rPr>
      </w:pPr>
      <w:r w:rsidRPr="001D63D3">
        <w:rPr>
          <w:rFonts w:ascii="Arial" w:hAnsi="Arial" w:cs="Arial"/>
          <w:b/>
          <w:bCs/>
          <w:color w:val="000000" w:themeColor="text1"/>
          <w:szCs w:val="20"/>
        </w:rPr>
        <w:t xml:space="preserve">Proposal </w:t>
      </w:r>
      <w:r>
        <w:rPr>
          <w:rFonts w:ascii="Arial" w:hAnsi="Arial" w:cs="Arial"/>
          <w:b/>
          <w:bCs/>
          <w:color w:val="000000" w:themeColor="text1"/>
          <w:szCs w:val="20"/>
        </w:rPr>
        <w:t>7</w:t>
      </w:r>
      <w:r w:rsidRPr="001D63D3">
        <w:rPr>
          <w:rFonts w:ascii="Arial" w:hAnsi="Arial" w:cs="Arial"/>
          <w:b/>
          <w:bCs/>
          <w:color w:val="000000" w:themeColor="text1"/>
          <w:szCs w:val="20"/>
        </w:rPr>
        <w:t xml:space="preserve">: Send LS Reply attached in ANNEX A to RAN1, SA2, and SA5. </w:t>
      </w:r>
    </w:p>
    <w:p w14:paraId="77AA0444" w14:textId="77777777" w:rsidR="008A5C31" w:rsidRPr="001D63D3" w:rsidRDefault="008A5C31" w:rsidP="00BD7B75">
      <w:pPr>
        <w:rPr>
          <w:rFonts w:ascii="Arial" w:hAnsi="Arial" w:cs="Arial"/>
          <w:b/>
          <w:bCs/>
          <w:szCs w:val="20"/>
        </w:rPr>
      </w:pPr>
    </w:p>
    <w:p w14:paraId="2E3817F2" w14:textId="7A3EBE8E" w:rsidR="008A5C31" w:rsidRPr="001D63D3" w:rsidRDefault="008A5C31" w:rsidP="00BD7B75">
      <w:pPr>
        <w:rPr>
          <w:rFonts w:ascii="Arial" w:hAnsi="Arial" w:cs="Arial"/>
          <w:szCs w:val="20"/>
          <w:u w:val="single"/>
        </w:rPr>
      </w:pPr>
      <w:r w:rsidRPr="001D63D3">
        <w:rPr>
          <w:rFonts w:ascii="Arial" w:hAnsi="Arial" w:cs="Arial"/>
          <w:szCs w:val="20"/>
          <w:u w:val="single"/>
        </w:rPr>
        <w:t>Model transfer/delivery</w:t>
      </w:r>
    </w:p>
    <w:p w14:paraId="49068DF3" w14:textId="77777777" w:rsidR="008A5C31" w:rsidRPr="001D63D3" w:rsidRDefault="008A5C31" w:rsidP="008A5C31">
      <w:pPr>
        <w:pStyle w:val="BodyText"/>
        <w:spacing w:after="0"/>
        <w:jc w:val="left"/>
        <w:rPr>
          <w:rFonts w:ascii="Arial" w:hAnsi="Arial" w:cs="Arial"/>
          <w:lang w:eastAsia="zh-CN"/>
        </w:rPr>
      </w:pPr>
    </w:p>
    <w:p w14:paraId="693EEDFC" w14:textId="5E550540" w:rsidR="008A5C31" w:rsidRPr="001D63D3" w:rsidRDefault="008A5C31" w:rsidP="008A5C31">
      <w:pPr>
        <w:rPr>
          <w:rFonts w:ascii="Arial" w:hAnsi="Arial" w:cs="Arial"/>
          <w:szCs w:val="20"/>
        </w:rPr>
      </w:pPr>
      <w:r w:rsidRPr="00FA0FF7">
        <w:rPr>
          <w:rFonts w:ascii="Arial" w:hAnsi="Arial" w:cs="Arial"/>
          <w:szCs w:val="20"/>
        </w:rPr>
        <w:t xml:space="preserve">Observation </w:t>
      </w:r>
      <w:r w:rsidR="00FA0FF7" w:rsidRPr="00FA0FF7">
        <w:rPr>
          <w:rFonts w:ascii="Arial" w:hAnsi="Arial" w:cs="Arial"/>
          <w:szCs w:val="20"/>
        </w:rPr>
        <w:t>12</w:t>
      </w:r>
      <w:r w:rsidRPr="001D63D3">
        <w:rPr>
          <w:rFonts w:ascii="Arial" w:hAnsi="Arial" w:cs="Arial"/>
          <w:szCs w:val="20"/>
        </w:rPr>
        <w:t>: In RAN1 LS R1-2410922 [1], RAN1 mentioned that among the various Options and Sub-Options for Direction A, after down-selection, RAN1 is considering the following Sub-Options for further study with potential further down-selection. </w:t>
      </w:r>
    </w:p>
    <w:p w14:paraId="2E3CC646" w14:textId="77777777" w:rsidR="008A5C31" w:rsidRPr="001D63D3" w:rsidRDefault="008A5C31" w:rsidP="001379A7">
      <w:pPr>
        <w:pStyle w:val="ListParagraph"/>
        <w:numPr>
          <w:ilvl w:val="0"/>
          <w:numId w:val="10"/>
        </w:numPr>
        <w:rPr>
          <w:rFonts w:ascii="Arial" w:hAnsi="Arial" w:cs="Arial"/>
          <w:szCs w:val="20"/>
        </w:rPr>
      </w:pPr>
      <w:r w:rsidRPr="001D63D3">
        <w:rPr>
          <w:rFonts w:ascii="Arial" w:hAnsi="Arial" w:cs="Arial"/>
          <w:szCs w:val="20"/>
        </w:rPr>
        <w:t>Option 4-1: sharing dataset containing N1 samples of {target CSI, CSI feedback} corresponding to the input and output of a nominal encoder, respectively </w:t>
      </w:r>
    </w:p>
    <w:p w14:paraId="6C8F2A38" w14:textId="77777777" w:rsidR="008A5C31" w:rsidRPr="001D63D3" w:rsidRDefault="008A5C31" w:rsidP="001379A7">
      <w:pPr>
        <w:pStyle w:val="ListParagraph"/>
        <w:numPr>
          <w:ilvl w:val="0"/>
          <w:numId w:val="10"/>
        </w:numPr>
        <w:rPr>
          <w:rFonts w:ascii="Arial" w:hAnsi="Arial" w:cs="Arial"/>
          <w:szCs w:val="20"/>
        </w:rPr>
      </w:pPr>
      <w:r w:rsidRPr="001D63D3">
        <w:rPr>
          <w:rFonts w:ascii="Arial" w:hAnsi="Arial" w:cs="Arial"/>
          <w:szCs w:val="20"/>
        </w:rPr>
        <w:t>Option 3a-1 without target CSI: sharing parameters corresponding to a nominal encoder, </w:t>
      </w:r>
    </w:p>
    <w:p w14:paraId="4B53886D" w14:textId="77777777" w:rsidR="008A5C31" w:rsidRPr="001D63D3" w:rsidRDefault="008A5C31" w:rsidP="001379A7">
      <w:pPr>
        <w:pStyle w:val="ListParagraph"/>
        <w:numPr>
          <w:ilvl w:val="0"/>
          <w:numId w:val="10"/>
        </w:numPr>
        <w:rPr>
          <w:rFonts w:ascii="Arial" w:hAnsi="Arial" w:cs="Arial"/>
          <w:szCs w:val="20"/>
        </w:rPr>
      </w:pPr>
      <w:r w:rsidRPr="001D63D3">
        <w:rPr>
          <w:rFonts w:ascii="Arial" w:hAnsi="Arial" w:cs="Arial"/>
          <w:szCs w:val="20"/>
        </w:rPr>
        <w:t>Option 3a-1 with target CSI: sharing parameters corresponding to a nominal encoder, along with dataset containing N2 samples of {target CSI}. </w:t>
      </w:r>
    </w:p>
    <w:p w14:paraId="3EC154B7" w14:textId="77777777" w:rsidR="008A5C31" w:rsidRPr="001D63D3" w:rsidRDefault="008A5C31" w:rsidP="008A5C31">
      <w:pPr>
        <w:rPr>
          <w:rFonts w:ascii="Arial" w:hAnsi="Arial" w:cs="Arial"/>
          <w:szCs w:val="20"/>
        </w:rPr>
      </w:pPr>
    </w:p>
    <w:p w14:paraId="19DBB8DD" w14:textId="57CE19C2" w:rsidR="00D31C83" w:rsidRDefault="00D31C83" w:rsidP="00D31C83">
      <w:pPr>
        <w:rPr>
          <w:rFonts w:ascii="Arial" w:hAnsi="Arial" w:cs="Arial"/>
          <w:b/>
          <w:bCs/>
          <w:szCs w:val="20"/>
        </w:rPr>
      </w:pPr>
      <w:r w:rsidRPr="001D63D3">
        <w:rPr>
          <w:rFonts w:ascii="Arial" w:hAnsi="Arial" w:cs="Arial"/>
          <w:b/>
          <w:bCs/>
          <w:szCs w:val="20"/>
        </w:rPr>
        <w:t xml:space="preserve">Proposal </w:t>
      </w:r>
      <w:r w:rsidR="00FA0FF7">
        <w:rPr>
          <w:rFonts w:ascii="Arial" w:hAnsi="Arial" w:cs="Arial"/>
          <w:b/>
          <w:bCs/>
          <w:szCs w:val="20"/>
        </w:rPr>
        <w:t>8</w:t>
      </w:r>
      <w:r w:rsidRPr="001D63D3">
        <w:rPr>
          <w:rFonts w:ascii="Arial" w:hAnsi="Arial" w:cs="Arial"/>
          <w:b/>
          <w:bCs/>
          <w:szCs w:val="20"/>
        </w:rPr>
        <w:t xml:space="preserve">: RAN2 should wait for RAN1 to conclude if direction B is supported. </w:t>
      </w:r>
    </w:p>
    <w:p w14:paraId="31D565A7" w14:textId="5F032B01" w:rsidR="007D57F8" w:rsidRPr="001D63D3" w:rsidRDefault="1304C0B5" w:rsidP="00321959">
      <w:pPr>
        <w:pStyle w:val="Heading1"/>
        <w:keepLines/>
        <w:numPr>
          <w:ilvl w:val="0"/>
          <w:numId w:val="6"/>
        </w:numPr>
        <w:pBdr>
          <w:top w:val="single" w:sz="12" w:space="3" w:color="auto"/>
        </w:pBdr>
        <w:tabs>
          <w:tab w:val="left" w:pos="567"/>
        </w:tabs>
        <w:overflowPunct w:val="0"/>
        <w:autoSpaceDE w:val="0"/>
        <w:autoSpaceDN w:val="0"/>
        <w:adjustRightInd w:val="0"/>
        <w:spacing w:before="240" w:after="180"/>
        <w:textAlignment w:val="baseline"/>
        <w:rPr>
          <w:b w:val="0"/>
          <w:bCs w:val="0"/>
          <w:kern w:val="0"/>
          <w:szCs w:val="28"/>
        </w:rPr>
      </w:pPr>
      <w:r w:rsidRPr="001D63D3">
        <w:rPr>
          <w:b w:val="0"/>
          <w:bCs w:val="0"/>
          <w:kern w:val="0"/>
          <w:szCs w:val="28"/>
        </w:rPr>
        <w:t>Reference</w:t>
      </w:r>
    </w:p>
    <w:p w14:paraId="7458462C" w14:textId="492225E5" w:rsidR="00D17357" w:rsidRPr="001D63D3" w:rsidRDefault="00D17357" w:rsidP="001379A7">
      <w:pPr>
        <w:pStyle w:val="Reference"/>
        <w:numPr>
          <w:ilvl w:val="0"/>
          <w:numId w:val="7"/>
        </w:numPr>
        <w:spacing w:after="60"/>
        <w:jc w:val="left"/>
        <w:rPr>
          <w:rFonts w:cs="Arial"/>
        </w:rPr>
      </w:pPr>
      <w:r w:rsidRPr="001D63D3">
        <w:rPr>
          <w:rFonts w:cs="Arial"/>
        </w:rPr>
        <w:t>R1-2410922, “</w:t>
      </w:r>
      <w:bookmarkStart w:id="5" w:name="_Hlk183130922"/>
      <w:r w:rsidRPr="001D63D3">
        <w:rPr>
          <w:rFonts w:cs="Arial"/>
        </w:rPr>
        <w:t>LS on signalling feasibility of dataset and parameter sharing</w:t>
      </w:r>
      <w:bookmarkEnd w:id="5"/>
      <w:r w:rsidRPr="001D63D3">
        <w:rPr>
          <w:rFonts w:cs="Arial"/>
        </w:rPr>
        <w:t>,” Nov 2024</w:t>
      </w:r>
    </w:p>
    <w:p w14:paraId="3167A9A3" w14:textId="23EC34DF" w:rsidR="009F3417" w:rsidRDefault="009F3417" w:rsidP="001379A7">
      <w:pPr>
        <w:pStyle w:val="Reference"/>
        <w:numPr>
          <w:ilvl w:val="0"/>
          <w:numId w:val="7"/>
        </w:numPr>
        <w:spacing w:after="60"/>
        <w:jc w:val="left"/>
        <w:rPr>
          <w:rFonts w:cs="Arial"/>
        </w:rPr>
      </w:pPr>
      <w:r>
        <w:rPr>
          <w:rFonts w:cs="Arial"/>
        </w:rPr>
        <w:t>TS 38.843, “</w:t>
      </w:r>
      <w:bookmarkStart w:id="6" w:name="specTitle"/>
      <w:r w:rsidRPr="00133C49">
        <w:t xml:space="preserve">Study on Artificial Intelligence (AI)/Machine Learning (ML) </w:t>
      </w:r>
      <w:r w:rsidRPr="00133C49">
        <w:br/>
        <w:t>for NR air interface</w:t>
      </w:r>
      <w:bookmarkEnd w:id="6"/>
      <w:r>
        <w:rPr>
          <w:rFonts w:cs="Arial"/>
        </w:rPr>
        <w:t>”</w:t>
      </w:r>
    </w:p>
    <w:p w14:paraId="3B68CAD1" w14:textId="594CECDA" w:rsidR="009F3417" w:rsidRDefault="009F3417" w:rsidP="001379A7">
      <w:pPr>
        <w:pStyle w:val="Reference"/>
        <w:numPr>
          <w:ilvl w:val="0"/>
          <w:numId w:val="7"/>
        </w:numPr>
        <w:spacing w:after="60"/>
        <w:jc w:val="left"/>
        <w:rPr>
          <w:rFonts w:cs="Arial"/>
        </w:rPr>
      </w:pPr>
      <w:r>
        <w:rPr>
          <w:rFonts w:cs="Arial"/>
        </w:rPr>
        <w:t>TS 23.288, “</w:t>
      </w:r>
      <w:r w:rsidRPr="009F3417">
        <w:rPr>
          <w:rFonts w:cs="Arial"/>
          <w:lang w:val="en-US"/>
        </w:rPr>
        <w:t>Architecture enhancements for 5G System (5GS) to support network data analytics services</w:t>
      </w:r>
      <w:r>
        <w:rPr>
          <w:rFonts w:cs="Arial"/>
        </w:rPr>
        <w:t>”</w:t>
      </w:r>
    </w:p>
    <w:p w14:paraId="6FE21761" w14:textId="68020ADD" w:rsidR="00535A32" w:rsidRPr="001D63D3" w:rsidRDefault="00535A32" w:rsidP="001379A7">
      <w:pPr>
        <w:pStyle w:val="Reference"/>
        <w:numPr>
          <w:ilvl w:val="0"/>
          <w:numId w:val="7"/>
        </w:numPr>
        <w:spacing w:after="60"/>
        <w:jc w:val="left"/>
        <w:rPr>
          <w:rFonts w:cs="Arial"/>
        </w:rPr>
      </w:pPr>
      <w:r w:rsidRPr="001D63D3">
        <w:rPr>
          <w:rFonts w:cs="Arial"/>
        </w:rPr>
        <w:t>TS 28.105, “</w:t>
      </w:r>
      <w:r w:rsidRPr="001D63D3">
        <w:rPr>
          <w:rFonts w:cs="Arial"/>
          <w:lang w:val="en-US"/>
        </w:rPr>
        <w:t>Artificial Intelligence / Machine Learning (AI/ML) management,” Dec 2024</w:t>
      </w:r>
    </w:p>
    <w:p w14:paraId="6A2E3FDE" w14:textId="063D11D7" w:rsidR="00F04542" w:rsidRPr="001D63D3" w:rsidRDefault="00F04542" w:rsidP="001379A7">
      <w:pPr>
        <w:pStyle w:val="Reference"/>
        <w:numPr>
          <w:ilvl w:val="0"/>
          <w:numId w:val="7"/>
        </w:numPr>
        <w:spacing w:after="60"/>
        <w:jc w:val="left"/>
        <w:rPr>
          <w:rFonts w:cs="Arial"/>
        </w:rPr>
      </w:pPr>
      <w:r w:rsidRPr="001D63D3">
        <w:rPr>
          <w:rFonts w:cs="Arial"/>
        </w:rPr>
        <w:t>TR 38.843, “Study on Artificial Intelligence (AI)/Machine Learning (ML) for NR air interface”</w:t>
      </w:r>
    </w:p>
    <w:p w14:paraId="7118BB8E" w14:textId="66FEA257" w:rsidR="00F935DD" w:rsidRPr="001D63D3" w:rsidRDefault="00F04542" w:rsidP="001379A7">
      <w:pPr>
        <w:pStyle w:val="Reference"/>
        <w:numPr>
          <w:ilvl w:val="0"/>
          <w:numId w:val="7"/>
        </w:numPr>
        <w:spacing w:after="60"/>
        <w:jc w:val="left"/>
        <w:rPr>
          <w:rFonts w:cs="Arial"/>
        </w:rPr>
      </w:pPr>
      <w:r w:rsidRPr="001D63D3">
        <w:rPr>
          <w:rFonts w:cs="Arial"/>
        </w:rPr>
        <w:t xml:space="preserve"> </w:t>
      </w:r>
      <w:r w:rsidR="00392F18" w:rsidRPr="001D63D3">
        <w:rPr>
          <w:rFonts w:cs="Arial"/>
        </w:rPr>
        <w:t>RAN1#116 meeting report</w:t>
      </w:r>
    </w:p>
    <w:p w14:paraId="67A74EE3" w14:textId="33010B15" w:rsidR="00392F18" w:rsidRPr="001D63D3" w:rsidRDefault="00392F18" w:rsidP="001379A7">
      <w:pPr>
        <w:pStyle w:val="Reference"/>
        <w:numPr>
          <w:ilvl w:val="0"/>
          <w:numId w:val="7"/>
        </w:numPr>
        <w:spacing w:after="60"/>
        <w:jc w:val="left"/>
        <w:rPr>
          <w:rFonts w:cs="Arial"/>
        </w:rPr>
      </w:pPr>
      <w:r w:rsidRPr="001D63D3">
        <w:rPr>
          <w:rFonts w:cs="Arial"/>
        </w:rPr>
        <w:t xml:space="preserve"> RAN1#116bis meeting report</w:t>
      </w:r>
    </w:p>
    <w:p w14:paraId="21335113" w14:textId="1021A545" w:rsidR="008A5C31" w:rsidRPr="001D63D3" w:rsidRDefault="008A5C31" w:rsidP="008A5C31">
      <w:pPr>
        <w:pStyle w:val="Heading1"/>
        <w:keepLines/>
        <w:numPr>
          <w:ilvl w:val="0"/>
          <w:numId w:val="0"/>
        </w:numPr>
        <w:pBdr>
          <w:top w:val="single" w:sz="12" w:space="3" w:color="auto"/>
        </w:pBdr>
        <w:tabs>
          <w:tab w:val="left" w:pos="567"/>
        </w:tabs>
        <w:overflowPunct w:val="0"/>
        <w:autoSpaceDE w:val="0"/>
        <w:autoSpaceDN w:val="0"/>
        <w:adjustRightInd w:val="0"/>
        <w:spacing w:before="240" w:after="180"/>
        <w:textAlignment w:val="baseline"/>
        <w:rPr>
          <w:b w:val="0"/>
          <w:bCs w:val="0"/>
          <w:kern w:val="0"/>
          <w:szCs w:val="28"/>
        </w:rPr>
      </w:pPr>
      <w:r w:rsidRPr="001D63D3">
        <w:rPr>
          <w:b w:val="0"/>
          <w:bCs w:val="0"/>
          <w:kern w:val="0"/>
          <w:szCs w:val="28"/>
        </w:rPr>
        <w:t>ANNEX A</w:t>
      </w:r>
    </w:p>
    <w:p w14:paraId="140BBBE1" w14:textId="77777777" w:rsidR="008A5C31" w:rsidRPr="001D63D3" w:rsidRDefault="008A5C31" w:rsidP="008A5C31">
      <w:pPr>
        <w:pStyle w:val="Reference"/>
        <w:numPr>
          <w:ilvl w:val="0"/>
          <w:numId w:val="0"/>
        </w:numPr>
        <w:spacing w:after="60"/>
        <w:jc w:val="left"/>
        <w:rPr>
          <w:rFonts w:cs="Arial"/>
        </w:rPr>
      </w:pPr>
    </w:p>
    <w:p w14:paraId="19005AC1" w14:textId="77777777" w:rsidR="008A5C31" w:rsidRPr="001D63D3" w:rsidRDefault="008A5C31" w:rsidP="008A5C31">
      <w:pPr>
        <w:pStyle w:val="Reference"/>
        <w:numPr>
          <w:ilvl w:val="0"/>
          <w:numId w:val="0"/>
        </w:numPr>
        <w:spacing w:after="60"/>
        <w:jc w:val="left"/>
        <w:rPr>
          <w:rFonts w:cs="Arial"/>
        </w:rPr>
      </w:pPr>
    </w:p>
    <w:p w14:paraId="3491519E" w14:textId="77777777" w:rsidR="008A5C31" w:rsidRPr="001D63D3" w:rsidRDefault="008A5C31" w:rsidP="008A5C31">
      <w:pPr>
        <w:pStyle w:val="Reference"/>
        <w:numPr>
          <w:ilvl w:val="0"/>
          <w:numId w:val="0"/>
        </w:numPr>
        <w:spacing w:after="60"/>
        <w:jc w:val="left"/>
        <w:rPr>
          <w:rFonts w:cs="Arial"/>
        </w:rPr>
      </w:pPr>
    </w:p>
    <w:p w14:paraId="60730388" w14:textId="77777777" w:rsidR="008A5C31" w:rsidRPr="001D63D3" w:rsidRDefault="008A5C31" w:rsidP="008A5C31">
      <w:pPr>
        <w:pStyle w:val="Reference"/>
        <w:numPr>
          <w:ilvl w:val="0"/>
          <w:numId w:val="0"/>
        </w:numPr>
        <w:spacing w:after="60"/>
        <w:jc w:val="left"/>
        <w:rPr>
          <w:rFonts w:cs="Arial"/>
        </w:rPr>
      </w:pPr>
    </w:p>
    <w:p w14:paraId="7531B49C" w14:textId="1DE9F6B8" w:rsidR="00FA0FF7" w:rsidRDefault="00FA0FF7">
      <w:pPr>
        <w:rPr>
          <w:rFonts w:ascii="Arial" w:hAnsi="Arial" w:cs="Arial"/>
          <w:szCs w:val="20"/>
          <w:lang w:val="en-GB" w:eastAsia="zh-CN"/>
        </w:rPr>
      </w:pPr>
      <w:r>
        <w:rPr>
          <w:rFonts w:cs="Arial"/>
        </w:rPr>
        <w:br w:type="page"/>
      </w:r>
    </w:p>
    <w:p w14:paraId="52306C3B" w14:textId="77777777" w:rsidR="00AB04E5" w:rsidRPr="00323F62" w:rsidRDefault="00AB04E5" w:rsidP="00AB04E5">
      <w:pPr>
        <w:pStyle w:val="Header"/>
        <w:rPr>
          <w:rFonts w:cs="Arial"/>
          <w:sz w:val="22"/>
          <w:szCs w:val="22"/>
          <w:lang w:val="en-GB" w:eastAsia="zh-CN"/>
        </w:rPr>
      </w:pPr>
      <w:bookmarkStart w:id="7" w:name="_Hlk117841894"/>
      <w:r w:rsidRPr="00323F62">
        <w:rPr>
          <w:rFonts w:eastAsia="SimSun" w:cs="Arial"/>
          <w:sz w:val="22"/>
          <w:szCs w:val="22"/>
          <w:lang w:eastAsia="zh-CN"/>
        </w:rPr>
        <w:lastRenderedPageBreak/>
        <w:t>3GPP TSG-RAN WG2 Meeting #129</w:t>
      </w:r>
      <w:r w:rsidRPr="00323F62">
        <w:rPr>
          <w:rFonts w:cs="Arial"/>
          <w:sz w:val="22"/>
          <w:szCs w:val="22"/>
        </w:rPr>
        <w:tab/>
      </w:r>
      <w:r w:rsidRPr="00323F62">
        <w:rPr>
          <w:rFonts w:cs="Arial"/>
          <w:sz w:val="22"/>
          <w:szCs w:val="22"/>
        </w:rPr>
        <w:tab/>
        <w:t xml:space="preserve">     R2-25xxxxx</w:t>
      </w:r>
    </w:p>
    <w:p w14:paraId="26B4E33C" w14:textId="77777777" w:rsidR="00AB04E5" w:rsidRPr="00323F62" w:rsidRDefault="00AB04E5" w:rsidP="00AB04E5">
      <w:pPr>
        <w:pStyle w:val="Header"/>
        <w:rPr>
          <w:rFonts w:eastAsia="SimSun" w:cs="Arial"/>
          <w:sz w:val="22"/>
          <w:szCs w:val="22"/>
          <w:lang w:eastAsia="zh-CN"/>
        </w:rPr>
      </w:pPr>
      <w:r w:rsidRPr="00323F62">
        <w:rPr>
          <w:rFonts w:eastAsia="SimSun" w:cs="Arial"/>
          <w:sz w:val="22"/>
          <w:szCs w:val="22"/>
          <w:lang w:eastAsia="zh-CN"/>
        </w:rPr>
        <w:t>Athens, GR: 17</w:t>
      </w:r>
      <w:r w:rsidRPr="00323F62">
        <w:rPr>
          <w:rFonts w:eastAsia="SimSun" w:cs="Arial"/>
          <w:sz w:val="22"/>
          <w:szCs w:val="22"/>
          <w:vertAlign w:val="superscript"/>
          <w:lang w:eastAsia="zh-CN"/>
        </w:rPr>
        <w:t>th</w:t>
      </w:r>
      <w:r w:rsidRPr="00323F62">
        <w:rPr>
          <w:rFonts w:eastAsia="SimSun" w:cs="Arial"/>
          <w:sz w:val="22"/>
          <w:szCs w:val="22"/>
          <w:lang w:eastAsia="zh-CN"/>
        </w:rPr>
        <w:t xml:space="preserve"> Feb – 21</w:t>
      </w:r>
      <w:r w:rsidRPr="00323F62">
        <w:rPr>
          <w:rFonts w:eastAsia="SimSun" w:cs="Arial"/>
          <w:sz w:val="22"/>
          <w:szCs w:val="22"/>
          <w:vertAlign w:val="superscript"/>
          <w:lang w:eastAsia="zh-CN"/>
        </w:rPr>
        <w:t>st</w:t>
      </w:r>
      <w:r w:rsidRPr="00323F62">
        <w:rPr>
          <w:rFonts w:eastAsia="SimSun" w:cs="Arial"/>
          <w:sz w:val="22"/>
          <w:szCs w:val="22"/>
          <w:lang w:eastAsia="zh-CN"/>
        </w:rPr>
        <w:t xml:space="preserve"> Feb 2025</w:t>
      </w:r>
    </w:p>
    <w:p w14:paraId="25738195" w14:textId="77777777" w:rsidR="005D536C" w:rsidRPr="00323F62" w:rsidRDefault="005D536C" w:rsidP="005D536C">
      <w:pPr>
        <w:rPr>
          <w:rFonts w:ascii="Arial" w:hAnsi="Arial" w:cs="Arial"/>
        </w:rPr>
      </w:pPr>
    </w:p>
    <w:p w14:paraId="4BC37284" w14:textId="77777777" w:rsidR="00AB04E5" w:rsidRPr="00323F62" w:rsidRDefault="00AB04E5" w:rsidP="00B12D3D">
      <w:pPr>
        <w:pStyle w:val="Title"/>
        <w:ind w:hanging="1699"/>
        <w:outlineLvl w:val="9"/>
      </w:pPr>
      <w:r w:rsidRPr="00323F62">
        <w:t>Title:</w:t>
      </w:r>
      <w:r w:rsidRPr="00323F62">
        <w:tab/>
      </w:r>
      <w:r w:rsidRPr="00323F62">
        <w:rPr>
          <w:b w:val="0"/>
          <w:bCs w:val="0"/>
          <w:color w:val="FF0000"/>
        </w:rPr>
        <w:t>[Draft]</w:t>
      </w:r>
      <w:r w:rsidRPr="00323F62">
        <w:rPr>
          <w:color w:val="0D0D0D"/>
        </w:rPr>
        <w:t xml:space="preserve"> Reply LS on Signalling feasibility of data set and parameter sharing</w:t>
      </w:r>
    </w:p>
    <w:p w14:paraId="240D08A6" w14:textId="319026D1" w:rsidR="00AB04E5" w:rsidRPr="00323F62" w:rsidRDefault="00AB04E5" w:rsidP="00B12D3D">
      <w:pPr>
        <w:pStyle w:val="Title"/>
        <w:ind w:hanging="1699"/>
        <w:outlineLvl w:val="9"/>
      </w:pPr>
      <w:r w:rsidRPr="00323F62">
        <w:t>Response to:</w:t>
      </w:r>
      <w:r w:rsidRPr="00323F62">
        <w:tab/>
      </w:r>
      <w:r w:rsidRPr="00323F62">
        <w:rPr>
          <w:bCs w:val="0"/>
        </w:rPr>
        <w:t>LS on signalling feasibility of dataset and parameter sharing (R1-2410922/</w:t>
      </w:r>
      <w:r w:rsidR="001D63D3" w:rsidRPr="00323F62">
        <w:rPr>
          <w:bCs w:val="0"/>
        </w:rPr>
        <w:t>R2-2500015</w:t>
      </w:r>
      <w:r w:rsidRPr="00323F62">
        <w:rPr>
          <w:bCs w:val="0"/>
        </w:rPr>
        <w:t>)</w:t>
      </w:r>
    </w:p>
    <w:p w14:paraId="231181DA" w14:textId="77777777" w:rsidR="00AB04E5" w:rsidRPr="00323F62" w:rsidRDefault="00AB04E5" w:rsidP="00B12D3D">
      <w:pPr>
        <w:pStyle w:val="Title"/>
        <w:ind w:hanging="1699"/>
        <w:outlineLvl w:val="9"/>
      </w:pPr>
      <w:r w:rsidRPr="00323F62">
        <w:t>Release:</w:t>
      </w:r>
      <w:r w:rsidRPr="00323F62">
        <w:tab/>
        <w:t>Release 19</w:t>
      </w:r>
    </w:p>
    <w:p w14:paraId="71AF4EDA" w14:textId="77777777" w:rsidR="00AB04E5" w:rsidRPr="00323F62" w:rsidRDefault="00AB04E5" w:rsidP="00B12D3D">
      <w:pPr>
        <w:pStyle w:val="Title"/>
        <w:ind w:hanging="1699"/>
        <w:outlineLvl w:val="9"/>
      </w:pPr>
      <w:r w:rsidRPr="00323F62">
        <w:t>Work Item:</w:t>
      </w:r>
      <w:r w:rsidRPr="00323F62">
        <w:tab/>
      </w:r>
      <w:proofErr w:type="spellStart"/>
      <w:r w:rsidRPr="00323F62">
        <w:t>FS_NR_AIML_air</w:t>
      </w:r>
      <w:proofErr w:type="spellEnd"/>
    </w:p>
    <w:p w14:paraId="6D70E60C" w14:textId="77777777" w:rsidR="00AB04E5" w:rsidRPr="00323F62" w:rsidRDefault="00AB04E5" w:rsidP="00B12D3D">
      <w:pPr>
        <w:spacing w:after="60"/>
        <w:rPr>
          <w:rFonts w:ascii="Arial" w:hAnsi="Arial" w:cs="Arial"/>
          <w:b/>
        </w:rPr>
      </w:pPr>
    </w:p>
    <w:p w14:paraId="1F364715" w14:textId="2BEEF862" w:rsidR="00AB04E5" w:rsidRPr="00323F62" w:rsidRDefault="00AB04E5" w:rsidP="00B12D3D">
      <w:pPr>
        <w:pStyle w:val="Source"/>
        <w:ind w:left="1710" w:hanging="1699"/>
        <w:rPr>
          <w:lang w:val="fr-FR"/>
        </w:rPr>
      </w:pPr>
      <w:proofErr w:type="gramStart"/>
      <w:r w:rsidRPr="00323F62">
        <w:rPr>
          <w:lang w:val="fr-FR"/>
        </w:rPr>
        <w:t>Source:</w:t>
      </w:r>
      <w:proofErr w:type="gramEnd"/>
      <w:r w:rsidRPr="00323F62">
        <w:rPr>
          <w:lang w:val="fr-FR"/>
        </w:rPr>
        <w:tab/>
      </w:r>
      <w:r w:rsidRPr="00323F62">
        <w:rPr>
          <w:b w:val="0"/>
          <w:lang w:val="fr-FR"/>
        </w:rPr>
        <w:t>RAN2</w:t>
      </w:r>
    </w:p>
    <w:p w14:paraId="0051B9B0" w14:textId="6C30307F" w:rsidR="00AB04E5" w:rsidRPr="00323F62" w:rsidRDefault="00AB04E5" w:rsidP="00B12D3D">
      <w:pPr>
        <w:pStyle w:val="Source"/>
        <w:ind w:left="1710" w:hanging="1699"/>
        <w:rPr>
          <w:lang w:val="fr-FR"/>
        </w:rPr>
      </w:pPr>
      <w:proofErr w:type="gramStart"/>
      <w:r w:rsidRPr="00323F62">
        <w:rPr>
          <w:lang w:val="fr-FR"/>
        </w:rPr>
        <w:t>To:</w:t>
      </w:r>
      <w:proofErr w:type="gramEnd"/>
      <w:r w:rsidRPr="00323F62">
        <w:rPr>
          <w:lang w:val="fr-FR"/>
        </w:rPr>
        <w:tab/>
      </w:r>
      <w:r w:rsidRPr="00323F62">
        <w:rPr>
          <w:b w:val="0"/>
          <w:bCs/>
          <w:lang w:val="fr-FR"/>
        </w:rPr>
        <w:t>RAN1, SA2, SA5</w:t>
      </w:r>
    </w:p>
    <w:p w14:paraId="5A4D4C3C" w14:textId="63D2BBE9" w:rsidR="00AB04E5" w:rsidRPr="00323F62" w:rsidRDefault="00AB04E5" w:rsidP="00B12D3D">
      <w:pPr>
        <w:pStyle w:val="Source"/>
        <w:ind w:left="1710" w:hanging="1699"/>
        <w:rPr>
          <w:lang w:val="fr-FR"/>
        </w:rPr>
      </w:pPr>
      <w:proofErr w:type="gramStart"/>
      <w:r w:rsidRPr="00323F62">
        <w:rPr>
          <w:lang w:val="fr-FR"/>
        </w:rPr>
        <w:t>Cc:</w:t>
      </w:r>
      <w:proofErr w:type="gramEnd"/>
      <w:r w:rsidRPr="00323F62">
        <w:rPr>
          <w:lang w:val="fr-FR"/>
        </w:rPr>
        <w:tab/>
      </w:r>
      <w:r w:rsidRPr="00323F62">
        <w:rPr>
          <w:b w:val="0"/>
          <w:bCs/>
          <w:lang w:val="fr-FR"/>
        </w:rPr>
        <w:t>SA3</w:t>
      </w:r>
    </w:p>
    <w:p w14:paraId="62727595" w14:textId="77777777" w:rsidR="00AB04E5" w:rsidRPr="00323F62" w:rsidRDefault="00AB04E5" w:rsidP="00B12D3D">
      <w:pPr>
        <w:spacing w:after="60"/>
        <w:ind w:left="1985" w:hanging="1985"/>
        <w:rPr>
          <w:rFonts w:ascii="Arial" w:hAnsi="Arial" w:cs="Arial"/>
          <w:bCs/>
          <w:lang w:val="fr-FR"/>
        </w:rPr>
      </w:pPr>
    </w:p>
    <w:p w14:paraId="5C15D0E9" w14:textId="77777777" w:rsidR="00AB04E5" w:rsidRPr="00323F62" w:rsidRDefault="00AB04E5" w:rsidP="00B12D3D">
      <w:pPr>
        <w:tabs>
          <w:tab w:val="left" w:pos="2268"/>
        </w:tabs>
        <w:rPr>
          <w:rFonts w:ascii="Arial" w:hAnsi="Arial" w:cs="Arial"/>
          <w:bCs/>
        </w:rPr>
      </w:pPr>
      <w:r w:rsidRPr="00323F62">
        <w:rPr>
          <w:rFonts w:ascii="Arial" w:hAnsi="Arial" w:cs="Arial"/>
          <w:b/>
        </w:rPr>
        <w:t>Contact Person:</w:t>
      </w:r>
      <w:r w:rsidRPr="00323F62">
        <w:rPr>
          <w:rFonts w:ascii="Arial" w:hAnsi="Arial" w:cs="Arial"/>
          <w:bCs/>
        </w:rPr>
        <w:tab/>
      </w:r>
    </w:p>
    <w:p w14:paraId="4BFC572E" w14:textId="56D365C5" w:rsidR="00AB04E5" w:rsidRPr="005032E4" w:rsidRDefault="00AB04E5" w:rsidP="00B12D3D">
      <w:pPr>
        <w:pStyle w:val="Contact"/>
        <w:tabs>
          <w:tab w:val="clear" w:pos="2268"/>
        </w:tabs>
        <w:outlineLvl w:val="9"/>
        <w:rPr>
          <w:bCs/>
          <w:color w:val="000000"/>
          <w:lang w:val="en-US"/>
        </w:rPr>
      </w:pPr>
      <w:r w:rsidRPr="005032E4">
        <w:rPr>
          <w:lang w:val="en-US"/>
        </w:rPr>
        <w:t>Name:</w:t>
      </w:r>
      <w:r w:rsidRPr="005032E4">
        <w:rPr>
          <w:bCs/>
          <w:lang w:val="en-US"/>
        </w:rPr>
        <w:tab/>
      </w:r>
      <w:r w:rsidRPr="005032E4">
        <w:rPr>
          <w:b w:val="0"/>
          <w:bCs/>
          <w:color w:val="000000"/>
          <w:lang w:val="en-US" w:eastAsia="zh-CN"/>
        </w:rPr>
        <w:t>Rajeev Kumar</w:t>
      </w:r>
      <w:r w:rsidRPr="005032E4">
        <w:rPr>
          <w:bCs/>
          <w:color w:val="000000"/>
          <w:lang w:val="en-US"/>
        </w:rPr>
        <w:tab/>
      </w:r>
    </w:p>
    <w:p w14:paraId="2AA96611" w14:textId="60D0C3DC" w:rsidR="00AB04E5" w:rsidRPr="00323F62" w:rsidRDefault="00AB04E5" w:rsidP="00B12D3D">
      <w:pPr>
        <w:pStyle w:val="Contact"/>
        <w:tabs>
          <w:tab w:val="clear" w:pos="2268"/>
        </w:tabs>
        <w:outlineLvl w:val="9"/>
        <w:rPr>
          <w:bCs/>
          <w:color w:val="000000"/>
          <w:lang w:val="de-DE"/>
        </w:rPr>
      </w:pPr>
      <w:r w:rsidRPr="00323F62">
        <w:rPr>
          <w:color w:val="000000"/>
          <w:lang w:val="de-DE"/>
        </w:rPr>
        <w:t>E-mail Address:</w:t>
      </w:r>
      <w:r w:rsidRPr="00323F62">
        <w:rPr>
          <w:bCs/>
          <w:color w:val="000000"/>
          <w:lang w:val="de-DE"/>
        </w:rPr>
        <w:tab/>
      </w:r>
      <w:r w:rsidRPr="00323F62">
        <w:rPr>
          <w:b w:val="0"/>
          <w:bCs/>
          <w:color w:val="000000"/>
          <w:lang w:val="de-DE"/>
        </w:rPr>
        <w:t>rkum@qti.qualcomm.com</w:t>
      </w:r>
    </w:p>
    <w:p w14:paraId="3FBD524C" w14:textId="77777777" w:rsidR="00AB04E5" w:rsidRPr="00323F62" w:rsidRDefault="00AB04E5" w:rsidP="00B12D3D">
      <w:pPr>
        <w:spacing w:after="60"/>
        <w:ind w:left="1985" w:hanging="1985"/>
        <w:rPr>
          <w:rFonts w:ascii="Arial" w:hAnsi="Arial" w:cs="Arial"/>
          <w:b/>
          <w:lang w:val="de-DE"/>
        </w:rPr>
      </w:pPr>
    </w:p>
    <w:p w14:paraId="5D0B0952" w14:textId="77777777" w:rsidR="00AB04E5" w:rsidRPr="00323F62" w:rsidRDefault="00AB04E5" w:rsidP="00B12D3D">
      <w:pPr>
        <w:tabs>
          <w:tab w:val="left" w:pos="2268"/>
        </w:tabs>
        <w:rPr>
          <w:rFonts w:ascii="Arial" w:hAnsi="Arial" w:cs="Arial"/>
          <w:bCs/>
        </w:rPr>
      </w:pPr>
      <w:r w:rsidRPr="00323F62">
        <w:rPr>
          <w:rFonts w:ascii="Arial" w:hAnsi="Arial" w:cs="Arial"/>
          <w:b/>
        </w:rPr>
        <w:t xml:space="preserve">Send any </w:t>
      </w:r>
      <w:proofErr w:type="gramStart"/>
      <w:r w:rsidRPr="00323F62">
        <w:rPr>
          <w:rFonts w:ascii="Arial" w:hAnsi="Arial" w:cs="Arial"/>
          <w:b/>
        </w:rPr>
        <w:t>reply</w:t>
      </w:r>
      <w:proofErr w:type="gramEnd"/>
      <w:r w:rsidRPr="00323F62">
        <w:rPr>
          <w:rFonts w:ascii="Arial" w:hAnsi="Arial" w:cs="Arial"/>
          <w:b/>
        </w:rPr>
        <w:t xml:space="preserve"> LS to:</w:t>
      </w:r>
      <w:r w:rsidRPr="00323F62">
        <w:rPr>
          <w:rFonts w:ascii="Arial" w:hAnsi="Arial" w:cs="Arial"/>
          <w:b/>
        </w:rPr>
        <w:tab/>
        <w:t xml:space="preserve">3GPP Liaisons Coordinator, </w:t>
      </w:r>
      <w:hyperlink r:id="rId17" w:history="1">
        <w:r w:rsidRPr="00323F62">
          <w:rPr>
            <w:rStyle w:val="Hyperlink"/>
            <w:rFonts w:ascii="Arial" w:hAnsi="Arial" w:cs="Arial"/>
            <w:b/>
          </w:rPr>
          <w:t>mailto:3GPPLiaison@etsi.org</w:t>
        </w:r>
      </w:hyperlink>
      <w:r w:rsidRPr="00323F62">
        <w:rPr>
          <w:rFonts w:ascii="Arial" w:hAnsi="Arial" w:cs="Arial"/>
          <w:b/>
        </w:rPr>
        <w:t xml:space="preserve"> </w:t>
      </w:r>
      <w:r w:rsidRPr="00323F62">
        <w:rPr>
          <w:rFonts w:ascii="Arial" w:hAnsi="Arial" w:cs="Arial"/>
          <w:bCs/>
        </w:rPr>
        <w:tab/>
      </w:r>
    </w:p>
    <w:p w14:paraId="1BE9B0D0" w14:textId="0297663E" w:rsidR="00AB04E5" w:rsidRPr="00323F62" w:rsidRDefault="00AB04E5" w:rsidP="00323F62">
      <w:pPr>
        <w:pStyle w:val="Title"/>
        <w:outlineLvl w:val="9"/>
      </w:pPr>
      <w:r w:rsidRPr="00323F62">
        <w:t>Attachments:</w:t>
      </w:r>
      <w:r w:rsidRPr="00323F62">
        <w:tab/>
        <w:t>-</w:t>
      </w:r>
    </w:p>
    <w:p w14:paraId="6F30D721" w14:textId="1342E099" w:rsidR="00AB04E5" w:rsidRPr="00323F62" w:rsidRDefault="00AB04E5" w:rsidP="001379A7">
      <w:pPr>
        <w:pStyle w:val="Heading1"/>
        <w:keepLines/>
        <w:numPr>
          <w:ilvl w:val="0"/>
          <w:numId w:val="13"/>
        </w:numPr>
        <w:pBdr>
          <w:top w:val="single" w:sz="12" w:space="3" w:color="auto"/>
        </w:pBdr>
        <w:tabs>
          <w:tab w:val="left" w:pos="567"/>
        </w:tabs>
        <w:overflowPunct w:val="0"/>
        <w:autoSpaceDE w:val="0"/>
        <w:autoSpaceDN w:val="0"/>
        <w:adjustRightInd w:val="0"/>
        <w:spacing w:before="240" w:after="180"/>
        <w:textAlignment w:val="baseline"/>
        <w:rPr>
          <w:b w:val="0"/>
          <w:bCs w:val="0"/>
          <w:kern w:val="0"/>
          <w:szCs w:val="28"/>
        </w:rPr>
      </w:pPr>
      <w:r w:rsidRPr="00323F62">
        <w:rPr>
          <w:b w:val="0"/>
          <w:bCs w:val="0"/>
          <w:kern w:val="0"/>
          <w:szCs w:val="28"/>
        </w:rPr>
        <w:t>Overall Description</w:t>
      </w:r>
    </w:p>
    <w:p w14:paraId="1BEAB150" w14:textId="77777777" w:rsidR="009F3417" w:rsidRDefault="001D63D3" w:rsidP="009F3417">
      <w:pPr>
        <w:rPr>
          <w:rFonts w:ascii="Arial" w:hAnsi="Arial" w:cs="Arial"/>
          <w:lang w:val="en-GB"/>
        </w:rPr>
      </w:pPr>
      <w:r w:rsidRPr="00323F62">
        <w:rPr>
          <w:rFonts w:ascii="Arial" w:hAnsi="Arial" w:cs="Arial"/>
          <w:lang w:val="en-GB"/>
        </w:rPr>
        <w:t>RAN</w:t>
      </w:r>
      <w:r w:rsidRPr="001D63D3">
        <w:rPr>
          <w:rFonts w:ascii="Arial" w:hAnsi="Arial" w:cs="Arial"/>
          <w:lang w:val="en-GB"/>
        </w:rPr>
        <w:t xml:space="preserve">2 thanks RAN1 for their LS regarding the Rel-19 two-sided AI/ML CSI compression study for </w:t>
      </w:r>
      <w:r w:rsidRPr="00323F62">
        <w:rPr>
          <w:rFonts w:ascii="Arial" w:hAnsi="Arial" w:cs="Arial"/>
          <w:lang w:val="en-GB"/>
        </w:rPr>
        <w:t xml:space="preserve">the </w:t>
      </w:r>
      <w:r w:rsidRPr="001D63D3">
        <w:rPr>
          <w:rFonts w:ascii="Arial" w:hAnsi="Arial" w:cs="Arial"/>
          <w:lang w:val="en-GB"/>
        </w:rPr>
        <w:t xml:space="preserve">AI/ML Air Interface in </w:t>
      </w:r>
      <w:r w:rsidRPr="00323F62">
        <w:rPr>
          <w:rFonts w:ascii="Arial" w:hAnsi="Arial" w:cs="Arial"/>
        </w:rPr>
        <w:t>R2-2500015</w:t>
      </w:r>
      <w:r w:rsidRPr="001D63D3">
        <w:rPr>
          <w:rFonts w:ascii="Arial" w:hAnsi="Arial" w:cs="Arial"/>
          <w:lang w:val="en-GB"/>
        </w:rPr>
        <w:t xml:space="preserve">. </w:t>
      </w:r>
    </w:p>
    <w:p w14:paraId="5F280667" w14:textId="77777777" w:rsidR="009F3417" w:rsidRDefault="009F3417" w:rsidP="009F3417">
      <w:pPr>
        <w:rPr>
          <w:rFonts w:ascii="Arial" w:hAnsi="Arial" w:cs="Arial"/>
          <w:lang w:val="en-GB"/>
        </w:rPr>
      </w:pPr>
    </w:p>
    <w:p w14:paraId="5880DCD6" w14:textId="15A11179" w:rsidR="009F3417" w:rsidRPr="009F3417" w:rsidRDefault="001D63D3" w:rsidP="009F3417">
      <w:pPr>
        <w:rPr>
          <w:rFonts w:ascii="Arial" w:hAnsi="Arial" w:cs="Arial"/>
          <w:lang w:val="en-GB"/>
        </w:rPr>
      </w:pPr>
      <w:r w:rsidRPr="009F3417">
        <w:rPr>
          <w:rFonts w:ascii="Arial" w:hAnsi="Arial" w:cs="Arial"/>
          <w:lang w:val="en-GB"/>
        </w:rPr>
        <w:t xml:space="preserve">RAN2 understands that the </w:t>
      </w:r>
      <w:r w:rsidR="009F3417" w:rsidRPr="009F3417">
        <w:rPr>
          <w:rFonts w:ascii="Arial" w:hAnsi="Arial" w:cs="Arial"/>
        </w:rPr>
        <w:t>o</w:t>
      </w:r>
      <w:proofErr w:type="spellStart"/>
      <w:r w:rsidR="009F3417" w:rsidRPr="009F3417">
        <w:rPr>
          <w:rFonts w:ascii="Arial" w:hAnsi="Arial" w:cs="Arial"/>
          <w:lang w:val="en-GB"/>
        </w:rPr>
        <w:t>ver</w:t>
      </w:r>
      <w:proofErr w:type="spellEnd"/>
      <w:r w:rsidR="009F3417" w:rsidRPr="009F3417">
        <w:rPr>
          <w:rFonts w:ascii="Arial" w:hAnsi="Arial" w:cs="Arial"/>
          <w:lang w:val="en-GB"/>
        </w:rPr>
        <w:t xml:space="preserve">-the-air signalling for dataset and parameter sharing from the network to the UE-side entity involves </w:t>
      </w:r>
    </w:p>
    <w:p w14:paraId="0738414C" w14:textId="77777777" w:rsidR="00FA0FF7" w:rsidRPr="00FA0FF7" w:rsidRDefault="00FA0FF7" w:rsidP="00FA0FF7">
      <w:pPr>
        <w:pStyle w:val="ListParagraph"/>
        <w:numPr>
          <w:ilvl w:val="0"/>
          <w:numId w:val="10"/>
        </w:numPr>
        <w:rPr>
          <w:rFonts w:ascii="Arial" w:hAnsi="Arial" w:cs="Arial"/>
        </w:rPr>
      </w:pPr>
      <w:r w:rsidRPr="00FA0FF7">
        <w:rPr>
          <w:rFonts w:ascii="Arial" w:hAnsi="Arial" w:cs="Arial"/>
          <w:lang w:val="en-GB"/>
        </w:rPr>
        <w:t>A procedure to share the dataset and parameters from the network side (e.g., serving cell/gNB or OAM) to UE, and thereafter</w:t>
      </w:r>
    </w:p>
    <w:p w14:paraId="142DC266" w14:textId="77777777" w:rsidR="00FA0FF7" w:rsidRPr="00FA0FF7" w:rsidRDefault="00FA0FF7" w:rsidP="00FA0FF7">
      <w:pPr>
        <w:pStyle w:val="ListParagraph"/>
        <w:numPr>
          <w:ilvl w:val="0"/>
          <w:numId w:val="10"/>
        </w:numPr>
        <w:rPr>
          <w:rFonts w:ascii="Arial" w:hAnsi="Arial" w:cs="Arial"/>
        </w:rPr>
      </w:pPr>
      <w:r w:rsidRPr="00FA0FF7">
        <w:rPr>
          <w:rFonts w:ascii="Arial" w:hAnsi="Arial" w:cs="Arial"/>
          <w:lang w:val="en-GB"/>
        </w:rPr>
        <w:t xml:space="preserve">A procedure to share the dataset and parameters from the UE to the UE-side </w:t>
      </w:r>
      <w:r w:rsidRPr="00FA0FF7">
        <w:rPr>
          <w:rFonts w:ascii="Arial" w:hAnsi="Arial" w:cs="Arial"/>
          <w:szCs w:val="20"/>
        </w:rPr>
        <w:t>entity (data collection or training).</w:t>
      </w:r>
      <w:r w:rsidRPr="00FA0FF7">
        <w:rPr>
          <w:rFonts w:ascii="Arial" w:hAnsi="Arial" w:cs="Arial"/>
          <w:lang w:val="en-GB"/>
        </w:rPr>
        <w:t xml:space="preserve"> </w:t>
      </w:r>
    </w:p>
    <w:p w14:paraId="61AB0465" w14:textId="2734A7E1" w:rsidR="001D63D3" w:rsidRPr="00323F62" w:rsidRDefault="001D63D3" w:rsidP="001D63D3">
      <w:pPr>
        <w:rPr>
          <w:rFonts w:ascii="Arial" w:hAnsi="Arial" w:cs="Arial"/>
          <w:lang w:val="en-GB"/>
        </w:rPr>
      </w:pPr>
    </w:p>
    <w:p w14:paraId="68322520" w14:textId="3DFE8EF3" w:rsidR="00FA0FF7" w:rsidRPr="00FA0FF7" w:rsidRDefault="009F3417" w:rsidP="00FA0FF7">
      <w:pPr>
        <w:rPr>
          <w:rFonts w:ascii="Arial" w:hAnsi="Arial" w:cs="Arial"/>
          <w:lang w:val="en-GB"/>
        </w:rPr>
      </w:pPr>
      <w:r w:rsidRPr="00FA0FF7">
        <w:rPr>
          <w:rFonts w:ascii="Arial" w:hAnsi="Arial" w:cs="Arial"/>
          <w:lang w:val="en-GB"/>
        </w:rPr>
        <w:t xml:space="preserve">RAN2 further understands that </w:t>
      </w:r>
      <w:r w:rsidR="00FA0FF7" w:rsidRPr="00FA0FF7">
        <w:rPr>
          <w:rFonts w:ascii="Arial" w:hAnsi="Arial" w:cs="Arial"/>
          <w:lang w:val="en-GB"/>
        </w:rPr>
        <w:t xml:space="preserve">the “other approaches” for dataset and parameter sharing from the network to the UE-side entity involves </w:t>
      </w:r>
    </w:p>
    <w:p w14:paraId="66C7322F" w14:textId="77777777" w:rsidR="00FA0FF7" w:rsidRPr="00FA0FF7" w:rsidRDefault="00FA0FF7" w:rsidP="00FA0FF7">
      <w:pPr>
        <w:pStyle w:val="ListParagraph"/>
        <w:numPr>
          <w:ilvl w:val="0"/>
          <w:numId w:val="10"/>
        </w:numPr>
        <w:rPr>
          <w:rFonts w:ascii="Arial" w:hAnsi="Arial" w:cs="Arial"/>
        </w:rPr>
      </w:pPr>
      <w:r w:rsidRPr="00FA0FF7">
        <w:rPr>
          <w:rFonts w:ascii="Arial" w:hAnsi="Arial" w:cs="Arial"/>
          <w:lang w:val="en-GB"/>
        </w:rPr>
        <w:t xml:space="preserve">A procedure to share the dataset and parameters from the NW-side (e.g., 5GC or OAM) to the UE-side </w:t>
      </w:r>
      <w:r w:rsidRPr="00FA0FF7">
        <w:rPr>
          <w:rFonts w:ascii="Arial" w:hAnsi="Arial" w:cs="Arial"/>
          <w:szCs w:val="20"/>
        </w:rPr>
        <w:t>entity (data collection or training)</w:t>
      </w:r>
      <w:r w:rsidRPr="00FA0FF7">
        <w:rPr>
          <w:rFonts w:ascii="Arial" w:hAnsi="Arial" w:cs="Arial"/>
          <w:lang w:val="en-GB"/>
        </w:rPr>
        <w:t xml:space="preserve">, without UE’s involvement. </w:t>
      </w:r>
    </w:p>
    <w:p w14:paraId="010B5A7A" w14:textId="02DD350E" w:rsidR="001D63D3" w:rsidRPr="00323F62" w:rsidRDefault="001D63D3" w:rsidP="001D63D3">
      <w:pPr>
        <w:rPr>
          <w:rFonts w:ascii="Arial" w:hAnsi="Arial" w:cs="Arial"/>
        </w:rPr>
      </w:pPr>
      <w:r w:rsidRPr="00323F62">
        <w:rPr>
          <w:rFonts w:ascii="Arial" w:hAnsi="Arial" w:cs="Arial"/>
          <w:lang w:val="en-GB"/>
        </w:rPr>
        <w:t> </w:t>
      </w:r>
    </w:p>
    <w:bookmarkEnd w:id="7"/>
    <w:p w14:paraId="588D3550" w14:textId="772C2A2A" w:rsidR="00CA7E3D" w:rsidRDefault="00323F62" w:rsidP="00323F62">
      <w:pPr>
        <w:rPr>
          <w:rFonts w:ascii="Arial" w:hAnsi="Arial" w:cs="Arial"/>
          <w:szCs w:val="20"/>
        </w:rPr>
      </w:pPr>
      <w:r w:rsidRPr="00323F62">
        <w:rPr>
          <w:rFonts w:ascii="Arial" w:hAnsi="Arial" w:cs="Arial"/>
        </w:rPr>
        <w:t xml:space="preserve">RAN2 has concluded that </w:t>
      </w:r>
      <w:r w:rsidRPr="00323F62">
        <w:rPr>
          <w:rFonts w:ascii="Arial" w:hAnsi="Arial" w:cs="Arial"/>
          <w:szCs w:val="20"/>
        </w:rPr>
        <w:t>over-the-air signaling for sharing the dataset and parameters</w:t>
      </w:r>
      <w:r>
        <w:rPr>
          <w:rFonts w:ascii="Arial" w:hAnsi="Arial" w:cs="Arial"/>
          <w:szCs w:val="20"/>
        </w:rPr>
        <w:t xml:space="preserve"> from the network side to</w:t>
      </w:r>
      <w:r w:rsidRPr="00323F62">
        <w:rPr>
          <w:rFonts w:ascii="Arial" w:hAnsi="Arial" w:cs="Arial"/>
          <w:szCs w:val="20"/>
        </w:rPr>
        <w:t xml:space="preserve"> t</w:t>
      </w:r>
      <w:r>
        <w:rPr>
          <w:rFonts w:ascii="Arial" w:hAnsi="Arial" w:cs="Arial"/>
          <w:szCs w:val="20"/>
        </w:rPr>
        <w:t>he UE-side entity</w:t>
      </w:r>
      <w:r w:rsidR="00072D3F">
        <w:rPr>
          <w:rFonts w:ascii="Arial" w:hAnsi="Arial" w:cs="Arial"/>
          <w:szCs w:val="20"/>
        </w:rPr>
        <w:t xml:space="preserve"> </w:t>
      </w:r>
      <w:r w:rsidRPr="00323F62">
        <w:rPr>
          <w:rFonts w:ascii="Arial" w:hAnsi="Arial" w:cs="Arial"/>
          <w:szCs w:val="20"/>
        </w:rPr>
        <w:t xml:space="preserve">is not a suitable </w:t>
      </w:r>
      <w:r w:rsidR="00FA0FF7">
        <w:rPr>
          <w:rFonts w:ascii="Arial" w:hAnsi="Arial" w:cs="Arial"/>
          <w:szCs w:val="20"/>
        </w:rPr>
        <w:t>or</w:t>
      </w:r>
      <w:r w:rsidRPr="00323F62">
        <w:rPr>
          <w:rFonts w:ascii="Arial" w:hAnsi="Arial" w:cs="Arial"/>
          <w:szCs w:val="20"/>
        </w:rPr>
        <w:t xml:space="preserve"> scalable solution.</w:t>
      </w:r>
      <w:r>
        <w:rPr>
          <w:rFonts w:ascii="Arial" w:hAnsi="Arial" w:cs="Arial"/>
          <w:szCs w:val="20"/>
        </w:rPr>
        <w:t xml:space="preserve"> </w:t>
      </w:r>
    </w:p>
    <w:p w14:paraId="78F53CAD" w14:textId="77777777" w:rsidR="00CA7E3D" w:rsidRDefault="00CA7E3D" w:rsidP="00323F62">
      <w:pPr>
        <w:rPr>
          <w:rFonts w:ascii="Arial" w:hAnsi="Arial" w:cs="Arial"/>
          <w:szCs w:val="20"/>
        </w:rPr>
      </w:pPr>
    </w:p>
    <w:p w14:paraId="0640C7E1" w14:textId="4E113173" w:rsidR="00FA0FF7" w:rsidRPr="00D31C83" w:rsidRDefault="00FA0FF7" w:rsidP="00FA0FF7">
      <w:pPr>
        <w:rPr>
          <w:rFonts w:ascii="Arial" w:hAnsi="Arial" w:cs="Arial"/>
        </w:rPr>
      </w:pPr>
      <w:r>
        <w:rPr>
          <w:rFonts w:ascii="Arial" w:hAnsi="Arial" w:cs="Arial"/>
        </w:rPr>
        <w:t>RAN2 believes that w</w:t>
      </w:r>
      <w:r w:rsidRPr="00D31C83">
        <w:rPr>
          <w:rFonts w:ascii="Arial" w:hAnsi="Arial" w:cs="Arial"/>
        </w:rPr>
        <w:t xml:space="preserve">ithin the SA2 WG, we have precedents where different types of data are shared with application functions (within/outside the 3GPP network) and/or with the edge cloud, </w:t>
      </w:r>
      <w:r>
        <w:rPr>
          <w:rFonts w:ascii="Arial" w:hAnsi="Arial" w:cs="Arial"/>
        </w:rPr>
        <w:t>a few examples of such data sharing are as follows:</w:t>
      </w:r>
    </w:p>
    <w:p w14:paraId="7E40AD85" w14:textId="77777777" w:rsidR="00FA0FF7" w:rsidRPr="00D31C83" w:rsidRDefault="00FA0FF7" w:rsidP="00FA0FF7">
      <w:pPr>
        <w:pStyle w:val="ListParagraph"/>
        <w:numPr>
          <w:ilvl w:val="0"/>
          <w:numId w:val="10"/>
        </w:numPr>
        <w:rPr>
          <w:rFonts w:ascii="Arial" w:hAnsi="Arial" w:cs="Arial"/>
          <w:szCs w:val="20"/>
        </w:rPr>
      </w:pPr>
      <w:r w:rsidRPr="00D31C83">
        <w:rPr>
          <w:rFonts w:ascii="Arial" w:hAnsi="Arial" w:cs="Arial"/>
          <w:szCs w:val="20"/>
        </w:rPr>
        <w:t xml:space="preserve">Target UE location to AF [TS 23.273], </w:t>
      </w:r>
    </w:p>
    <w:p w14:paraId="124DBCA8" w14:textId="77777777" w:rsidR="00FA0FF7" w:rsidRPr="00D31C83" w:rsidRDefault="00FA0FF7" w:rsidP="00FA0FF7">
      <w:pPr>
        <w:pStyle w:val="ListParagraph"/>
        <w:numPr>
          <w:ilvl w:val="0"/>
          <w:numId w:val="10"/>
        </w:numPr>
        <w:rPr>
          <w:rFonts w:ascii="Arial" w:hAnsi="Arial" w:cs="Arial"/>
          <w:szCs w:val="20"/>
        </w:rPr>
      </w:pPr>
      <w:r w:rsidRPr="00D31C83">
        <w:rPr>
          <w:rFonts w:ascii="Arial" w:hAnsi="Arial" w:cs="Arial"/>
          <w:szCs w:val="20"/>
        </w:rPr>
        <w:t>Analytics exposure from NWDAF to AF, e.g., network status reporting [TS 23.288],</w:t>
      </w:r>
    </w:p>
    <w:p w14:paraId="4B4B3DE4" w14:textId="77777777" w:rsidR="00FA0FF7" w:rsidRPr="00D31C83" w:rsidRDefault="00FA0FF7" w:rsidP="00FA0FF7">
      <w:pPr>
        <w:pStyle w:val="ListParagraph"/>
        <w:numPr>
          <w:ilvl w:val="0"/>
          <w:numId w:val="10"/>
        </w:numPr>
        <w:rPr>
          <w:rFonts w:ascii="Arial" w:hAnsi="Arial" w:cs="Arial"/>
          <w:szCs w:val="20"/>
        </w:rPr>
      </w:pPr>
      <w:r w:rsidRPr="00D31C83">
        <w:rPr>
          <w:rFonts w:ascii="Arial" w:hAnsi="Arial" w:cs="Arial"/>
          <w:szCs w:val="20"/>
        </w:rPr>
        <w:t>Traffic volume, UL/DL data rates, PDU session status, and others [TS 23.501].</w:t>
      </w:r>
    </w:p>
    <w:p w14:paraId="4825C17C" w14:textId="502CC038" w:rsidR="00323F62" w:rsidRDefault="00323F62" w:rsidP="00B12D3D">
      <w:pPr>
        <w:rPr>
          <w:rFonts w:ascii="Arial" w:hAnsi="Arial" w:cs="Arial"/>
          <w:b/>
          <w:bCs/>
          <w:szCs w:val="20"/>
        </w:rPr>
      </w:pPr>
    </w:p>
    <w:p w14:paraId="70F9C21E" w14:textId="5F34FA2A" w:rsidR="00791FAF" w:rsidRDefault="00323F62" w:rsidP="00CD3EDD">
      <w:pPr>
        <w:rPr>
          <w:rFonts w:ascii="Arial" w:hAnsi="Arial" w:cs="Arial"/>
          <w:szCs w:val="20"/>
        </w:rPr>
      </w:pPr>
      <w:r w:rsidRPr="002A6920">
        <w:rPr>
          <w:rFonts w:ascii="Arial" w:hAnsi="Arial" w:cs="Arial"/>
          <w:szCs w:val="20"/>
        </w:rPr>
        <w:t xml:space="preserve">RAN2 </w:t>
      </w:r>
      <w:r w:rsidR="00C464AF">
        <w:rPr>
          <w:rFonts w:ascii="Arial" w:hAnsi="Arial" w:cs="Arial"/>
          <w:szCs w:val="20"/>
        </w:rPr>
        <w:t>would further</w:t>
      </w:r>
      <w:r w:rsidR="002A6920" w:rsidRPr="002A6920">
        <w:rPr>
          <w:rFonts w:ascii="Arial" w:hAnsi="Arial" w:cs="Arial"/>
          <w:szCs w:val="20"/>
        </w:rPr>
        <w:t xml:space="preserve"> like to bring to </w:t>
      </w:r>
      <w:r w:rsidR="002A6920">
        <w:rPr>
          <w:rFonts w:ascii="Arial" w:hAnsi="Arial" w:cs="Arial"/>
          <w:szCs w:val="20"/>
        </w:rPr>
        <w:t>RAN1's</w:t>
      </w:r>
      <w:r w:rsidR="002A6920" w:rsidRPr="002A6920">
        <w:rPr>
          <w:rFonts w:ascii="Arial" w:hAnsi="Arial" w:cs="Arial"/>
          <w:szCs w:val="20"/>
        </w:rPr>
        <w:t xml:space="preserve"> attention </w:t>
      </w:r>
      <w:r w:rsidR="00FA0FF7">
        <w:rPr>
          <w:rFonts w:ascii="Arial" w:hAnsi="Arial" w:cs="Arial"/>
          <w:szCs w:val="20"/>
        </w:rPr>
        <w:t>that f</w:t>
      </w:r>
      <w:r w:rsidR="00FA0FF7" w:rsidRPr="00D31C83">
        <w:rPr>
          <w:rFonts w:ascii="Arial" w:hAnsi="Arial" w:cs="Arial"/>
        </w:rPr>
        <w:t xml:space="preserve">or the UE-side data collection (i.e., data collection for the UE-side training), RAN2 and SA WGs are discussing the standard-based solution that involves UE data delivery </w:t>
      </w:r>
      <w:r w:rsidR="00FA0FF7" w:rsidRPr="00D31C83">
        <w:rPr>
          <w:rFonts w:ascii="Arial" w:hAnsi="Arial" w:cs="Arial"/>
          <w:szCs w:val="20"/>
        </w:rPr>
        <w:t xml:space="preserve">from the 5GC or OAM to the server for data collection for UE-side </w:t>
      </w:r>
      <w:r w:rsidR="00FA0FF7" w:rsidRPr="00FA0FF7">
        <w:rPr>
          <w:rFonts w:ascii="Arial" w:hAnsi="Arial" w:cs="Arial"/>
          <w:szCs w:val="20"/>
        </w:rPr>
        <w:t xml:space="preserve">model training / OTT server. </w:t>
      </w:r>
    </w:p>
    <w:p w14:paraId="09988C25" w14:textId="77777777" w:rsidR="00ED6C50" w:rsidRDefault="00ED6C50" w:rsidP="00CD3EDD">
      <w:pPr>
        <w:rPr>
          <w:rFonts w:ascii="Arial" w:hAnsi="Arial" w:cs="Arial"/>
        </w:rPr>
      </w:pPr>
    </w:p>
    <w:p w14:paraId="701A9530" w14:textId="4E13F972" w:rsidR="00791FAF" w:rsidRPr="009C3E8A" w:rsidRDefault="00791FAF" w:rsidP="00791FAF">
      <w:pPr>
        <w:spacing w:line="259" w:lineRule="auto"/>
        <w:rPr>
          <w:rFonts w:ascii="Arial" w:hAnsi="Arial" w:cs="Arial"/>
        </w:rPr>
      </w:pPr>
      <w:r w:rsidRPr="009C3E8A">
        <w:rPr>
          <w:rFonts w:ascii="Arial" w:hAnsi="Arial" w:cs="Arial"/>
        </w:rPr>
        <w:t xml:space="preserve">RAN2 believe that for sharing the dataset and parameters from the NW side (e.g., 5GC or OAM) to the UE side entity, 3GPP should be able to develop a solution </w:t>
      </w:r>
      <w:proofErr w:type="gramStart"/>
      <w:r w:rsidRPr="009C3E8A">
        <w:rPr>
          <w:rFonts w:ascii="Arial" w:hAnsi="Arial" w:cs="Arial"/>
        </w:rPr>
        <w:t>similar to</w:t>
      </w:r>
      <w:proofErr w:type="gramEnd"/>
    </w:p>
    <w:p w14:paraId="46DA4FA5" w14:textId="77777777" w:rsidR="00791FAF" w:rsidRPr="009C3E8A" w:rsidRDefault="00791FAF" w:rsidP="00791FAF">
      <w:pPr>
        <w:pStyle w:val="ListParagraph"/>
        <w:numPr>
          <w:ilvl w:val="0"/>
          <w:numId w:val="10"/>
        </w:numPr>
        <w:spacing w:line="259" w:lineRule="auto"/>
        <w:rPr>
          <w:rFonts w:ascii="Arial" w:hAnsi="Arial" w:cs="Arial"/>
        </w:rPr>
      </w:pPr>
      <w:r w:rsidRPr="009C3E8A">
        <w:rPr>
          <w:rFonts w:ascii="Arial" w:hAnsi="Arial" w:cs="Arial"/>
        </w:rPr>
        <w:lastRenderedPageBreak/>
        <w:t xml:space="preserve">Other existing solutions for data exposure to AF from 5GC, or </w:t>
      </w:r>
    </w:p>
    <w:p w14:paraId="402E3480" w14:textId="77777777" w:rsidR="00791FAF" w:rsidRPr="009C3E8A" w:rsidRDefault="00791FAF" w:rsidP="00791FAF">
      <w:pPr>
        <w:pStyle w:val="ListParagraph"/>
        <w:numPr>
          <w:ilvl w:val="0"/>
          <w:numId w:val="10"/>
        </w:numPr>
        <w:spacing w:line="259" w:lineRule="auto"/>
        <w:rPr>
          <w:rFonts w:ascii="Arial" w:hAnsi="Arial" w:cs="Arial"/>
        </w:rPr>
      </w:pPr>
      <w:r w:rsidRPr="009C3E8A">
        <w:rPr>
          <w:rFonts w:ascii="Arial" w:hAnsi="Arial" w:cs="Arial"/>
        </w:rPr>
        <w:t xml:space="preserve">The solutions being discussed for the UE data delivery from the 5GC or OAM to the server for data collection for UE-side model training / OTT server, or </w:t>
      </w:r>
    </w:p>
    <w:p w14:paraId="47A0D7E2" w14:textId="77777777" w:rsidR="00791FAF" w:rsidRPr="009C3E8A" w:rsidRDefault="00791FAF" w:rsidP="00791FAF">
      <w:pPr>
        <w:pStyle w:val="ListParagraph"/>
        <w:numPr>
          <w:ilvl w:val="0"/>
          <w:numId w:val="10"/>
        </w:numPr>
        <w:spacing w:line="259" w:lineRule="auto"/>
        <w:rPr>
          <w:rFonts w:ascii="Arial" w:hAnsi="Arial" w:cs="Arial"/>
        </w:rPr>
      </w:pPr>
      <w:r w:rsidRPr="009C3E8A">
        <w:rPr>
          <w:rFonts w:ascii="Arial" w:hAnsi="Arial" w:cs="Arial"/>
        </w:rPr>
        <w:t>A new solution (separate from being discussed for UE side data collection) for sharing dataset and parameters from 5GC or OAM to UE side entity.</w:t>
      </w:r>
    </w:p>
    <w:p w14:paraId="0086DA96" w14:textId="26ED2BB2" w:rsidR="00791FAF" w:rsidRDefault="00791FAF" w:rsidP="00791FAF">
      <w:pPr>
        <w:spacing w:line="259" w:lineRule="auto"/>
        <w:rPr>
          <w:rFonts w:ascii="Arial" w:hAnsi="Arial" w:cs="Arial"/>
          <w:b/>
          <w:bCs/>
        </w:rPr>
      </w:pPr>
    </w:p>
    <w:p w14:paraId="4FFD4F52" w14:textId="77777777" w:rsidR="00FD2B88" w:rsidRPr="001D7DBB" w:rsidRDefault="00FD2B88" w:rsidP="00FD2B88">
      <w:pPr>
        <w:spacing w:line="259" w:lineRule="auto"/>
        <w:rPr>
          <w:rFonts w:ascii="Arial" w:hAnsi="Arial" w:cs="Arial"/>
        </w:rPr>
      </w:pPr>
      <w:r w:rsidRPr="001D7DBB">
        <w:rPr>
          <w:rFonts w:ascii="Arial" w:hAnsi="Arial" w:cs="Arial"/>
        </w:rPr>
        <w:t>SA WGs can further study this and provide feedback to RAN WGs. </w:t>
      </w:r>
    </w:p>
    <w:p w14:paraId="61C775AD" w14:textId="77777777" w:rsidR="00B12D3D" w:rsidRPr="00323F62" w:rsidRDefault="00B12D3D" w:rsidP="001379A7">
      <w:pPr>
        <w:pStyle w:val="Heading1"/>
        <w:keepLines/>
        <w:numPr>
          <w:ilvl w:val="0"/>
          <w:numId w:val="13"/>
        </w:numPr>
        <w:pBdr>
          <w:top w:val="single" w:sz="12" w:space="3" w:color="auto"/>
        </w:pBdr>
        <w:tabs>
          <w:tab w:val="left" w:pos="567"/>
        </w:tabs>
        <w:overflowPunct w:val="0"/>
        <w:autoSpaceDE w:val="0"/>
        <w:autoSpaceDN w:val="0"/>
        <w:adjustRightInd w:val="0"/>
        <w:spacing w:before="240" w:after="180"/>
        <w:textAlignment w:val="baseline"/>
        <w:rPr>
          <w:b w:val="0"/>
          <w:bCs w:val="0"/>
          <w:kern w:val="0"/>
          <w:szCs w:val="28"/>
        </w:rPr>
      </w:pPr>
      <w:r w:rsidRPr="00323F62">
        <w:rPr>
          <w:b w:val="0"/>
          <w:bCs w:val="0"/>
          <w:kern w:val="0"/>
          <w:szCs w:val="28"/>
        </w:rPr>
        <w:t>Actions</w:t>
      </w:r>
    </w:p>
    <w:p w14:paraId="3BFA59D2" w14:textId="7C6FAF33" w:rsidR="00B12D3D" w:rsidRPr="00323F62" w:rsidRDefault="00B12D3D" w:rsidP="00B12D3D">
      <w:pPr>
        <w:rPr>
          <w:rFonts w:ascii="Arial" w:hAnsi="Arial" w:cs="Arial"/>
        </w:rPr>
      </w:pPr>
      <w:r w:rsidRPr="00323F62">
        <w:rPr>
          <w:rFonts w:ascii="Arial" w:hAnsi="Arial" w:cs="Arial"/>
        </w:rPr>
        <w:t>To: RAN</w:t>
      </w:r>
      <w:r w:rsidR="00323F62" w:rsidRPr="00323F62">
        <w:rPr>
          <w:rFonts w:ascii="Arial" w:hAnsi="Arial" w:cs="Arial"/>
        </w:rPr>
        <w:t>1</w:t>
      </w:r>
    </w:p>
    <w:p w14:paraId="39F53D57" w14:textId="77777777" w:rsidR="00EA43FA" w:rsidRDefault="00EA43FA" w:rsidP="00EA43FA">
      <w:pPr>
        <w:rPr>
          <w:rFonts w:ascii="Arial" w:hAnsi="Arial" w:cs="Arial"/>
        </w:rPr>
      </w:pPr>
    </w:p>
    <w:p w14:paraId="0B00D261" w14:textId="71A9BE9C" w:rsidR="00B12D3D" w:rsidRDefault="35DF7207" w:rsidP="00EA43FA">
      <w:pPr>
        <w:rPr>
          <w:rFonts w:ascii="Arial" w:hAnsi="Arial" w:cs="Arial"/>
        </w:rPr>
      </w:pPr>
      <w:r w:rsidRPr="1819357E">
        <w:rPr>
          <w:rFonts w:ascii="Arial" w:hAnsi="Arial" w:cs="Arial"/>
          <w:b/>
          <w:bCs/>
        </w:rPr>
        <w:t xml:space="preserve">ACTION: </w:t>
      </w:r>
      <w:r w:rsidRPr="1819357E">
        <w:rPr>
          <w:rFonts w:ascii="Arial" w:hAnsi="Arial" w:cs="Arial"/>
        </w:rPr>
        <w:t xml:space="preserve">RAN2 </w:t>
      </w:r>
      <w:r w:rsidR="6ED132E1" w:rsidRPr="1819357E">
        <w:rPr>
          <w:rFonts w:ascii="Arial" w:hAnsi="Arial" w:cs="Arial"/>
        </w:rPr>
        <w:t xml:space="preserve">confirms </w:t>
      </w:r>
      <w:r w:rsidR="00E34E6D">
        <w:rPr>
          <w:rFonts w:ascii="Arial" w:hAnsi="Arial" w:cs="Arial"/>
        </w:rPr>
        <w:t>the feasibility of a</w:t>
      </w:r>
      <w:r w:rsidR="00E34E6D" w:rsidRPr="1819357E">
        <w:rPr>
          <w:rFonts w:ascii="Arial" w:hAnsi="Arial" w:cs="Arial"/>
        </w:rPr>
        <w:t xml:space="preserve"> </w:t>
      </w:r>
      <w:r w:rsidR="6ED132E1" w:rsidRPr="1819357E">
        <w:rPr>
          <w:rFonts w:ascii="Arial" w:hAnsi="Arial" w:cs="Arial"/>
        </w:rPr>
        <w:t xml:space="preserve">solutions to </w:t>
      </w:r>
      <w:r w:rsidR="0002482C">
        <w:rPr>
          <w:rFonts w:ascii="Arial" w:hAnsi="Arial" w:cs="Arial"/>
        </w:rPr>
        <w:t xml:space="preserve">share </w:t>
      </w:r>
      <w:r w:rsidR="00B8569D">
        <w:rPr>
          <w:rFonts w:ascii="Arial" w:hAnsi="Arial" w:cs="Arial"/>
        </w:rPr>
        <w:t xml:space="preserve">the dataset and parameters </w:t>
      </w:r>
      <w:r w:rsidR="6ED132E1" w:rsidRPr="1819357E">
        <w:rPr>
          <w:rFonts w:ascii="Arial" w:hAnsi="Arial" w:cs="Arial"/>
        </w:rPr>
        <w:t>from the network</w:t>
      </w:r>
      <w:r w:rsidR="00152D85">
        <w:rPr>
          <w:rFonts w:ascii="Arial" w:hAnsi="Arial" w:cs="Arial"/>
        </w:rPr>
        <w:t xml:space="preserve"> (e.g., from 5GC or OAM)</w:t>
      </w:r>
      <w:r w:rsidR="6ED132E1" w:rsidRPr="1819357E">
        <w:rPr>
          <w:rFonts w:ascii="Arial" w:hAnsi="Arial" w:cs="Arial"/>
        </w:rPr>
        <w:t xml:space="preserve"> to the UE side </w:t>
      </w:r>
      <w:r w:rsidR="00987358">
        <w:rPr>
          <w:rFonts w:ascii="Arial" w:hAnsi="Arial" w:cs="Arial"/>
        </w:rPr>
        <w:t>entity</w:t>
      </w:r>
      <w:r w:rsidR="00A236D7" w:rsidRPr="00077265">
        <w:rPr>
          <w:rFonts w:ascii="Arial" w:hAnsi="Arial" w:cs="Arial"/>
        </w:rPr>
        <w:t>.</w:t>
      </w:r>
    </w:p>
    <w:p w14:paraId="345CB54F" w14:textId="3DA5F86D" w:rsidR="5E919CB8" w:rsidRDefault="5E919CB8" w:rsidP="5E919CB8">
      <w:pPr>
        <w:rPr>
          <w:rFonts w:ascii="Arial" w:hAnsi="Arial" w:cs="Arial"/>
        </w:rPr>
      </w:pPr>
    </w:p>
    <w:p w14:paraId="46CC69AA" w14:textId="113FC49E" w:rsidR="00EA43FA" w:rsidRPr="00323F62" w:rsidRDefault="00EA43FA" w:rsidP="00EA43FA">
      <w:pPr>
        <w:rPr>
          <w:rFonts w:ascii="Arial" w:hAnsi="Arial" w:cs="Arial"/>
        </w:rPr>
      </w:pPr>
      <w:r w:rsidRPr="00323F62">
        <w:rPr>
          <w:rFonts w:ascii="Arial" w:hAnsi="Arial" w:cs="Arial"/>
        </w:rPr>
        <w:t xml:space="preserve">To: </w:t>
      </w:r>
      <w:r>
        <w:rPr>
          <w:rFonts w:ascii="Arial" w:hAnsi="Arial" w:cs="Arial"/>
        </w:rPr>
        <w:t>SA2, SA5</w:t>
      </w:r>
    </w:p>
    <w:p w14:paraId="2AFE6844" w14:textId="77777777" w:rsidR="00EA43FA" w:rsidRDefault="00EA43FA" w:rsidP="00EA43FA">
      <w:pPr>
        <w:rPr>
          <w:rFonts w:ascii="Arial" w:hAnsi="Arial" w:cs="Arial"/>
        </w:rPr>
      </w:pPr>
    </w:p>
    <w:p w14:paraId="01A3A169" w14:textId="6439C673" w:rsidR="00EA43FA" w:rsidRDefault="35DF7207" w:rsidP="1819357E">
      <w:pPr>
        <w:rPr>
          <w:rFonts w:ascii="Arial" w:hAnsi="Arial" w:cs="Arial"/>
        </w:rPr>
      </w:pPr>
      <w:r w:rsidRPr="1819357E">
        <w:rPr>
          <w:rFonts w:ascii="Arial" w:hAnsi="Arial" w:cs="Arial"/>
          <w:b/>
          <w:bCs/>
        </w:rPr>
        <w:t xml:space="preserve">ACTION: </w:t>
      </w:r>
      <w:r w:rsidRPr="1819357E">
        <w:rPr>
          <w:rFonts w:ascii="Arial" w:hAnsi="Arial" w:cs="Arial"/>
        </w:rPr>
        <w:t>RAN2 requests SA2 and SA5 to provide feedback</w:t>
      </w:r>
      <w:r w:rsidR="21258A52" w:rsidRPr="1819357E">
        <w:rPr>
          <w:rFonts w:ascii="Arial" w:hAnsi="Arial" w:cs="Arial"/>
        </w:rPr>
        <w:t>.</w:t>
      </w:r>
    </w:p>
    <w:p w14:paraId="39938DAF" w14:textId="1E8C260E" w:rsidR="00B12D3D" w:rsidRPr="00323F62" w:rsidRDefault="00B12D3D" w:rsidP="001379A7">
      <w:pPr>
        <w:pStyle w:val="Heading1"/>
        <w:keepLines/>
        <w:numPr>
          <w:ilvl w:val="0"/>
          <w:numId w:val="13"/>
        </w:numPr>
        <w:pBdr>
          <w:top w:val="single" w:sz="12" w:space="3" w:color="auto"/>
        </w:pBdr>
        <w:tabs>
          <w:tab w:val="left" w:pos="567"/>
        </w:tabs>
        <w:overflowPunct w:val="0"/>
        <w:autoSpaceDE w:val="0"/>
        <w:autoSpaceDN w:val="0"/>
        <w:adjustRightInd w:val="0"/>
        <w:spacing w:before="240" w:after="180"/>
        <w:textAlignment w:val="baseline"/>
        <w:rPr>
          <w:b w:val="0"/>
          <w:bCs w:val="0"/>
          <w:kern w:val="0"/>
          <w:szCs w:val="28"/>
        </w:rPr>
      </w:pPr>
      <w:r w:rsidRPr="00323F62">
        <w:rPr>
          <w:b w:val="0"/>
          <w:bCs w:val="0"/>
          <w:kern w:val="0"/>
          <w:szCs w:val="28"/>
        </w:rPr>
        <w:t>Dates of next TSG-WG</w:t>
      </w:r>
      <w:r w:rsidR="00323F62" w:rsidRPr="00323F62">
        <w:rPr>
          <w:b w:val="0"/>
          <w:bCs w:val="0"/>
          <w:kern w:val="0"/>
          <w:szCs w:val="28"/>
        </w:rPr>
        <w:t>2</w:t>
      </w:r>
    </w:p>
    <w:p w14:paraId="1A3BE564" w14:textId="385607F4" w:rsidR="00B12D3D" w:rsidRPr="00323F62" w:rsidRDefault="00B12D3D" w:rsidP="00B12D3D">
      <w:pPr>
        <w:tabs>
          <w:tab w:val="left" w:pos="3119"/>
        </w:tabs>
        <w:spacing w:after="120"/>
        <w:ind w:left="2268" w:hanging="2268"/>
        <w:rPr>
          <w:rFonts w:ascii="Arial" w:hAnsi="Arial" w:cs="Arial"/>
          <w:bCs/>
        </w:rPr>
      </w:pPr>
      <w:r w:rsidRPr="00323F62">
        <w:rPr>
          <w:rFonts w:ascii="Arial" w:hAnsi="Arial" w:cs="Arial"/>
          <w:bCs/>
        </w:rPr>
        <w:t>RAN1#1</w:t>
      </w:r>
      <w:r w:rsidR="00EA43FA">
        <w:rPr>
          <w:rFonts w:ascii="Arial" w:hAnsi="Arial" w:cs="Arial"/>
          <w:bCs/>
        </w:rPr>
        <w:t>3</w:t>
      </w:r>
      <w:r w:rsidRPr="00323F62">
        <w:rPr>
          <w:rFonts w:ascii="Arial" w:hAnsi="Arial" w:cs="Arial"/>
          <w:bCs/>
        </w:rPr>
        <w:t>0bis</w:t>
      </w:r>
      <w:r w:rsidRPr="00323F62">
        <w:rPr>
          <w:rFonts w:ascii="Arial" w:hAnsi="Arial" w:cs="Arial"/>
          <w:bCs/>
        </w:rPr>
        <w:tab/>
        <w:t>from 2025-04-07</w:t>
      </w:r>
      <w:r w:rsidRPr="00323F62">
        <w:rPr>
          <w:rFonts w:ascii="Arial" w:hAnsi="Arial" w:cs="Arial"/>
          <w:bCs/>
        </w:rPr>
        <w:tab/>
        <w:t>to 2025-04-11</w:t>
      </w:r>
      <w:r w:rsidRPr="00323F62">
        <w:rPr>
          <w:rFonts w:ascii="Arial" w:hAnsi="Arial" w:cs="Arial"/>
          <w:bCs/>
        </w:rPr>
        <w:tab/>
      </w:r>
      <w:r w:rsidRPr="00323F62">
        <w:rPr>
          <w:rFonts w:ascii="Arial" w:hAnsi="Arial" w:cs="Arial"/>
          <w:bCs/>
        </w:rPr>
        <w:tab/>
        <w:t>China</w:t>
      </w:r>
    </w:p>
    <w:p w14:paraId="06DBF82F" w14:textId="4806F28E" w:rsidR="00B12D3D" w:rsidRPr="00323F62" w:rsidRDefault="00B12D3D" w:rsidP="00B12D3D">
      <w:pPr>
        <w:tabs>
          <w:tab w:val="left" w:pos="3119"/>
        </w:tabs>
        <w:spacing w:after="120"/>
        <w:ind w:left="2268" w:hanging="2268"/>
        <w:rPr>
          <w:rFonts w:ascii="Arial" w:hAnsi="Arial" w:cs="Arial"/>
          <w:bCs/>
        </w:rPr>
      </w:pPr>
      <w:r w:rsidRPr="00323F62">
        <w:rPr>
          <w:rFonts w:ascii="Arial" w:hAnsi="Arial" w:cs="Arial"/>
          <w:bCs/>
        </w:rPr>
        <w:t>RAN1#1</w:t>
      </w:r>
      <w:r w:rsidR="00EA43FA">
        <w:rPr>
          <w:rFonts w:ascii="Arial" w:hAnsi="Arial" w:cs="Arial"/>
          <w:bCs/>
        </w:rPr>
        <w:t>3</w:t>
      </w:r>
      <w:r w:rsidRPr="00323F62">
        <w:rPr>
          <w:rFonts w:ascii="Arial" w:hAnsi="Arial" w:cs="Arial"/>
          <w:bCs/>
        </w:rPr>
        <w:t>1</w:t>
      </w:r>
      <w:r w:rsidRPr="00323F62">
        <w:rPr>
          <w:rFonts w:ascii="Arial" w:hAnsi="Arial" w:cs="Arial"/>
          <w:bCs/>
        </w:rPr>
        <w:tab/>
        <w:t>from 2025-05-19</w:t>
      </w:r>
      <w:r w:rsidRPr="00323F62">
        <w:rPr>
          <w:rFonts w:ascii="Arial" w:hAnsi="Arial" w:cs="Arial"/>
          <w:bCs/>
        </w:rPr>
        <w:tab/>
        <w:t>to 2025-05-2</w:t>
      </w:r>
      <w:r w:rsidRPr="00323F62">
        <w:rPr>
          <w:rFonts w:ascii="Arial" w:hAnsi="Arial" w:cs="Arial"/>
          <w:bCs/>
        </w:rPr>
        <w:tab/>
      </w:r>
      <w:r w:rsidRPr="00323F62">
        <w:rPr>
          <w:rFonts w:ascii="Arial" w:hAnsi="Arial" w:cs="Arial"/>
          <w:bCs/>
        </w:rPr>
        <w:tab/>
        <w:t>Malta</w:t>
      </w:r>
    </w:p>
    <w:p w14:paraId="144F602E" w14:textId="77777777" w:rsidR="008A5C31" w:rsidRPr="001D63D3" w:rsidRDefault="008A5C31" w:rsidP="008A5C31">
      <w:pPr>
        <w:pStyle w:val="Reference"/>
        <w:numPr>
          <w:ilvl w:val="0"/>
          <w:numId w:val="0"/>
        </w:numPr>
        <w:spacing w:after="60"/>
        <w:jc w:val="left"/>
        <w:rPr>
          <w:rFonts w:cs="Arial"/>
        </w:rPr>
      </w:pPr>
    </w:p>
    <w:p w14:paraId="07BAC6AE" w14:textId="77777777" w:rsidR="008A5C31" w:rsidRPr="001D63D3" w:rsidRDefault="008A5C31" w:rsidP="008A5C31">
      <w:pPr>
        <w:pStyle w:val="Reference"/>
        <w:numPr>
          <w:ilvl w:val="0"/>
          <w:numId w:val="0"/>
        </w:numPr>
        <w:spacing w:after="60"/>
        <w:jc w:val="left"/>
        <w:rPr>
          <w:rFonts w:cs="Arial"/>
        </w:rPr>
      </w:pPr>
    </w:p>
    <w:p w14:paraId="698B9493" w14:textId="77777777" w:rsidR="008A5C31" w:rsidRPr="001D63D3" w:rsidRDefault="008A5C31" w:rsidP="008A5C31">
      <w:pPr>
        <w:pStyle w:val="Reference"/>
        <w:numPr>
          <w:ilvl w:val="0"/>
          <w:numId w:val="0"/>
        </w:numPr>
        <w:spacing w:after="60"/>
        <w:jc w:val="left"/>
        <w:rPr>
          <w:rFonts w:cs="Arial"/>
        </w:rPr>
      </w:pPr>
    </w:p>
    <w:p w14:paraId="591A9344" w14:textId="77777777" w:rsidR="008A5C31" w:rsidRPr="001D63D3" w:rsidRDefault="008A5C31" w:rsidP="008A5C31">
      <w:pPr>
        <w:pStyle w:val="Reference"/>
        <w:numPr>
          <w:ilvl w:val="0"/>
          <w:numId w:val="0"/>
        </w:numPr>
        <w:spacing w:after="60"/>
        <w:jc w:val="center"/>
        <w:rPr>
          <w:rFonts w:cs="Arial"/>
        </w:rPr>
      </w:pPr>
    </w:p>
    <w:sectPr w:rsidR="008A5C31" w:rsidRPr="001D63D3">
      <w:headerReference w:type="default" r:id="rId18"/>
      <w:footerReference w:type="default" r:id="rId19"/>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22364" w14:textId="77777777" w:rsidR="00610A25" w:rsidRDefault="00610A25">
      <w:r>
        <w:separator/>
      </w:r>
    </w:p>
  </w:endnote>
  <w:endnote w:type="continuationSeparator" w:id="0">
    <w:p w14:paraId="3748F286" w14:textId="77777777" w:rsidR="00610A25" w:rsidRDefault="00610A25">
      <w:r>
        <w:continuationSeparator/>
      </w:r>
    </w:p>
  </w:endnote>
  <w:endnote w:type="continuationNotice" w:id="1">
    <w:p w14:paraId="264AA6CE" w14:textId="77777777" w:rsidR="00610A25" w:rsidRDefault="00610A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1819357E" w14:paraId="7BBAEFCE" w14:textId="77777777" w:rsidTr="005032E4">
      <w:trPr>
        <w:trHeight w:val="300"/>
      </w:trPr>
      <w:tc>
        <w:tcPr>
          <w:tcW w:w="3020" w:type="dxa"/>
        </w:tcPr>
        <w:p w14:paraId="23D66FB8" w14:textId="777BB95E" w:rsidR="1819357E" w:rsidRDefault="1819357E" w:rsidP="005032E4">
          <w:pPr>
            <w:ind w:left="-115"/>
          </w:pPr>
        </w:p>
      </w:tc>
      <w:tc>
        <w:tcPr>
          <w:tcW w:w="3020" w:type="dxa"/>
        </w:tcPr>
        <w:p w14:paraId="789C1DDF" w14:textId="4AE5C4A6" w:rsidR="1819357E" w:rsidRDefault="1819357E" w:rsidP="005032E4">
          <w:pPr>
            <w:jc w:val="center"/>
          </w:pPr>
        </w:p>
      </w:tc>
      <w:tc>
        <w:tcPr>
          <w:tcW w:w="3020" w:type="dxa"/>
        </w:tcPr>
        <w:p w14:paraId="1C77CD60" w14:textId="20435B8A" w:rsidR="1819357E" w:rsidRDefault="1819357E" w:rsidP="005032E4">
          <w:pPr>
            <w:ind w:right="-115"/>
            <w:jc w:val="right"/>
          </w:pPr>
        </w:p>
      </w:tc>
    </w:tr>
  </w:tbl>
  <w:p w14:paraId="3DB3BE4C" w14:textId="3A04D479" w:rsidR="1819357E" w:rsidRDefault="1819357E" w:rsidP="00D714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5489F" w14:textId="77777777" w:rsidR="00610A25" w:rsidRDefault="00610A25">
      <w:r>
        <w:separator/>
      </w:r>
    </w:p>
  </w:footnote>
  <w:footnote w:type="continuationSeparator" w:id="0">
    <w:p w14:paraId="23045317" w14:textId="77777777" w:rsidR="00610A25" w:rsidRDefault="00610A25">
      <w:r>
        <w:continuationSeparator/>
      </w:r>
    </w:p>
  </w:footnote>
  <w:footnote w:type="continuationNotice" w:id="1">
    <w:p w14:paraId="769E0639" w14:textId="77777777" w:rsidR="00610A25" w:rsidRDefault="00610A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B96BE4"/>
    <w:multiLevelType w:val="hybridMultilevel"/>
    <w:tmpl w:val="A28C6B8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CB30E1"/>
    <w:multiLevelType w:val="hybridMultilevel"/>
    <w:tmpl w:val="C6C042CC"/>
    <w:lvl w:ilvl="0" w:tplc="DC322C02">
      <w:start w:val="1"/>
      <w:numFmt w:val="bullet"/>
      <w:lvlText w:val="-"/>
      <w:lvlJc w:val="left"/>
      <w:pPr>
        <w:ind w:left="720" w:hanging="360"/>
      </w:pPr>
      <w:rPr>
        <w:rFonts w:ascii="Aptos" w:hAnsi="Aptos" w:hint="default"/>
      </w:rPr>
    </w:lvl>
    <w:lvl w:ilvl="1" w:tplc="B3487E8A">
      <w:start w:val="1"/>
      <w:numFmt w:val="bullet"/>
      <w:lvlText w:val="o"/>
      <w:lvlJc w:val="left"/>
      <w:pPr>
        <w:ind w:left="1440" w:hanging="360"/>
      </w:pPr>
      <w:rPr>
        <w:rFonts w:ascii="Courier New" w:hAnsi="Courier New" w:hint="default"/>
      </w:rPr>
    </w:lvl>
    <w:lvl w:ilvl="2" w:tplc="FE629324">
      <w:start w:val="1"/>
      <w:numFmt w:val="bullet"/>
      <w:lvlText w:val=""/>
      <w:lvlJc w:val="left"/>
      <w:pPr>
        <w:ind w:left="2160" w:hanging="360"/>
      </w:pPr>
      <w:rPr>
        <w:rFonts w:ascii="Wingdings" w:hAnsi="Wingdings" w:hint="default"/>
      </w:rPr>
    </w:lvl>
    <w:lvl w:ilvl="3" w:tplc="42A65258">
      <w:start w:val="1"/>
      <w:numFmt w:val="bullet"/>
      <w:lvlText w:val=""/>
      <w:lvlJc w:val="left"/>
      <w:pPr>
        <w:ind w:left="2880" w:hanging="360"/>
      </w:pPr>
      <w:rPr>
        <w:rFonts w:ascii="Symbol" w:hAnsi="Symbol" w:hint="default"/>
      </w:rPr>
    </w:lvl>
    <w:lvl w:ilvl="4" w:tplc="8D5EBDE8">
      <w:start w:val="1"/>
      <w:numFmt w:val="bullet"/>
      <w:lvlText w:val="o"/>
      <w:lvlJc w:val="left"/>
      <w:pPr>
        <w:ind w:left="3600" w:hanging="360"/>
      </w:pPr>
      <w:rPr>
        <w:rFonts w:ascii="Courier New" w:hAnsi="Courier New" w:hint="default"/>
      </w:rPr>
    </w:lvl>
    <w:lvl w:ilvl="5" w:tplc="0372A83C">
      <w:start w:val="1"/>
      <w:numFmt w:val="bullet"/>
      <w:lvlText w:val=""/>
      <w:lvlJc w:val="left"/>
      <w:pPr>
        <w:ind w:left="4320" w:hanging="360"/>
      </w:pPr>
      <w:rPr>
        <w:rFonts w:ascii="Wingdings" w:hAnsi="Wingdings" w:hint="default"/>
      </w:rPr>
    </w:lvl>
    <w:lvl w:ilvl="6" w:tplc="72103E78">
      <w:start w:val="1"/>
      <w:numFmt w:val="bullet"/>
      <w:lvlText w:val=""/>
      <w:lvlJc w:val="left"/>
      <w:pPr>
        <w:ind w:left="5040" w:hanging="360"/>
      </w:pPr>
      <w:rPr>
        <w:rFonts w:ascii="Symbol" w:hAnsi="Symbol" w:hint="default"/>
      </w:rPr>
    </w:lvl>
    <w:lvl w:ilvl="7" w:tplc="D2EC2C1A">
      <w:start w:val="1"/>
      <w:numFmt w:val="bullet"/>
      <w:lvlText w:val="o"/>
      <w:lvlJc w:val="left"/>
      <w:pPr>
        <w:ind w:left="5760" w:hanging="360"/>
      </w:pPr>
      <w:rPr>
        <w:rFonts w:ascii="Courier New" w:hAnsi="Courier New" w:hint="default"/>
      </w:rPr>
    </w:lvl>
    <w:lvl w:ilvl="8" w:tplc="5B52F3EE">
      <w:start w:val="1"/>
      <w:numFmt w:val="bullet"/>
      <w:lvlText w:val=""/>
      <w:lvlJc w:val="left"/>
      <w:pPr>
        <w:ind w:left="6480" w:hanging="360"/>
      </w:pPr>
      <w:rPr>
        <w:rFonts w:ascii="Wingdings" w:hAnsi="Wingdings" w:hint="default"/>
      </w:rPr>
    </w:lvl>
  </w:abstractNum>
  <w:abstractNum w:abstractNumId="2" w15:restartNumberingAfterBreak="0">
    <w:nsid w:val="327861DF"/>
    <w:multiLevelType w:val="hybridMultilevel"/>
    <w:tmpl w:val="AE8CAF38"/>
    <w:lvl w:ilvl="0" w:tplc="3426F32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562AB5"/>
    <w:multiLevelType w:val="multilevel"/>
    <w:tmpl w:val="8C760A54"/>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5"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470050397">
    <w:abstractNumId w:val="13"/>
  </w:num>
  <w:num w:numId="2" w16cid:durableId="1969772336">
    <w:abstractNumId w:val="12"/>
  </w:num>
  <w:num w:numId="3" w16cid:durableId="842671508">
    <w:abstractNumId w:val="4"/>
  </w:num>
  <w:num w:numId="4" w16cid:durableId="552548784">
    <w:abstractNumId w:val="8"/>
  </w:num>
  <w:num w:numId="5" w16cid:durableId="1344934646">
    <w:abstractNumId w:val="6"/>
  </w:num>
  <w:num w:numId="6" w16cid:durableId="1256326568">
    <w:abstractNumId w:val="10"/>
  </w:num>
  <w:num w:numId="7" w16cid:durableId="431433011">
    <w:abstractNumId w:val="9"/>
  </w:num>
  <w:num w:numId="8" w16cid:durableId="2100440558">
    <w:abstractNumId w:val="11"/>
  </w:num>
  <w:num w:numId="9" w16cid:durableId="1623682428">
    <w:abstractNumId w:val="7"/>
  </w:num>
  <w:num w:numId="10" w16cid:durableId="1740441046">
    <w:abstractNumId w:val="0"/>
  </w:num>
  <w:num w:numId="11" w16cid:durableId="1152914002">
    <w:abstractNumId w:val="2"/>
  </w:num>
  <w:num w:numId="12" w16cid:durableId="1835027828">
    <w:abstractNumId w:val="5"/>
  </w:num>
  <w:num w:numId="13" w16cid:durableId="898712047">
    <w:abstractNumId w:val="3"/>
  </w:num>
  <w:num w:numId="14" w16cid:durableId="1066998119">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mwNK0FAFUxRystAAAA"/>
  </w:docVars>
  <w:rsids>
    <w:rsidRoot w:val="00B87FBC"/>
    <w:rsid w:val="000004F5"/>
    <w:rsid w:val="00000530"/>
    <w:rsid w:val="000005A2"/>
    <w:rsid w:val="000005F9"/>
    <w:rsid w:val="0000069E"/>
    <w:rsid w:val="00000994"/>
    <w:rsid w:val="00000E94"/>
    <w:rsid w:val="00000EF7"/>
    <w:rsid w:val="00000FBE"/>
    <w:rsid w:val="000011D6"/>
    <w:rsid w:val="000014EA"/>
    <w:rsid w:val="000018F0"/>
    <w:rsid w:val="00002134"/>
    <w:rsid w:val="000026E5"/>
    <w:rsid w:val="00002873"/>
    <w:rsid w:val="00002AFC"/>
    <w:rsid w:val="0000314A"/>
    <w:rsid w:val="000031AE"/>
    <w:rsid w:val="0000333F"/>
    <w:rsid w:val="00003582"/>
    <w:rsid w:val="00003672"/>
    <w:rsid w:val="00003886"/>
    <w:rsid w:val="0000390D"/>
    <w:rsid w:val="000039A7"/>
    <w:rsid w:val="00003F90"/>
    <w:rsid w:val="00003FE8"/>
    <w:rsid w:val="0000410D"/>
    <w:rsid w:val="000042B8"/>
    <w:rsid w:val="0000443B"/>
    <w:rsid w:val="0000460A"/>
    <w:rsid w:val="00004737"/>
    <w:rsid w:val="000048B3"/>
    <w:rsid w:val="00004BD8"/>
    <w:rsid w:val="00004D33"/>
    <w:rsid w:val="00004F59"/>
    <w:rsid w:val="00004FCC"/>
    <w:rsid w:val="00005012"/>
    <w:rsid w:val="000050BE"/>
    <w:rsid w:val="0000539E"/>
    <w:rsid w:val="000054C0"/>
    <w:rsid w:val="00005940"/>
    <w:rsid w:val="00005C84"/>
    <w:rsid w:val="00005D9F"/>
    <w:rsid w:val="000060C1"/>
    <w:rsid w:val="000060C8"/>
    <w:rsid w:val="0000617A"/>
    <w:rsid w:val="00006194"/>
    <w:rsid w:val="000063A7"/>
    <w:rsid w:val="000065F8"/>
    <w:rsid w:val="0000694F"/>
    <w:rsid w:val="000069B3"/>
    <w:rsid w:val="00006F05"/>
    <w:rsid w:val="00006FD1"/>
    <w:rsid w:val="00007645"/>
    <w:rsid w:val="00007874"/>
    <w:rsid w:val="00007D4D"/>
    <w:rsid w:val="00007F65"/>
    <w:rsid w:val="00010613"/>
    <w:rsid w:val="0001068D"/>
    <w:rsid w:val="00010791"/>
    <w:rsid w:val="0001080B"/>
    <w:rsid w:val="00010894"/>
    <w:rsid w:val="00010DCC"/>
    <w:rsid w:val="00011041"/>
    <w:rsid w:val="000116A5"/>
    <w:rsid w:val="00011A12"/>
    <w:rsid w:val="00011C8C"/>
    <w:rsid w:val="00011EFF"/>
    <w:rsid w:val="00011F30"/>
    <w:rsid w:val="00011FFB"/>
    <w:rsid w:val="00012414"/>
    <w:rsid w:val="000124C4"/>
    <w:rsid w:val="000126DE"/>
    <w:rsid w:val="000126F3"/>
    <w:rsid w:val="000128F4"/>
    <w:rsid w:val="00013177"/>
    <w:rsid w:val="00013642"/>
    <w:rsid w:val="000137AA"/>
    <w:rsid w:val="00013D27"/>
    <w:rsid w:val="00014189"/>
    <w:rsid w:val="0001432A"/>
    <w:rsid w:val="0001491E"/>
    <w:rsid w:val="00014961"/>
    <w:rsid w:val="00014BCC"/>
    <w:rsid w:val="00014D04"/>
    <w:rsid w:val="000154CE"/>
    <w:rsid w:val="00015788"/>
    <w:rsid w:val="00015A87"/>
    <w:rsid w:val="00015CF3"/>
    <w:rsid w:val="00015F6F"/>
    <w:rsid w:val="0001603A"/>
    <w:rsid w:val="000160A4"/>
    <w:rsid w:val="00016164"/>
    <w:rsid w:val="00016757"/>
    <w:rsid w:val="0001679A"/>
    <w:rsid w:val="00016AC6"/>
    <w:rsid w:val="00016DEE"/>
    <w:rsid w:val="000174AD"/>
    <w:rsid w:val="0001755E"/>
    <w:rsid w:val="000179CD"/>
    <w:rsid w:val="00017BA4"/>
    <w:rsid w:val="00017E64"/>
    <w:rsid w:val="00017F49"/>
    <w:rsid w:val="000208A6"/>
    <w:rsid w:val="00020919"/>
    <w:rsid w:val="00020A0A"/>
    <w:rsid w:val="00020A1C"/>
    <w:rsid w:val="00020C50"/>
    <w:rsid w:val="000216BF"/>
    <w:rsid w:val="0002195F"/>
    <w:rsid w:val="00021B1B"/>
    <w:rsid w:val="00021C03"/>
    <w:rsid w:val="00022454"/>
    <w:rsid w:val="00022A7D"/>
    <w:rsid w:val="00022CC1"/>
    <w:rsid w:val="0002302A"/>
    <w:rsid w:val="000230A5"/>
    <w:rsid w:val="000234A1"/>
    <w:rsid w:val="00023FB7"/>
    <w:rsid w:val="000241CB"/>
    <w:rsid w:val="000247C2"/>
    <w:rsid w:val="0002482C"/>
    <w:rsid w:val="00024BDF"/>
    <w:rsid w:val="00024D72"/>
    <w:rsid w:val="000250AB"/>
    <w:rsid w:val="0002552A"/>
    <w:rsid w:val="00025A64"/>
    <w:rsid w:val="00025A71"/>
    <w:rsid w:val="00025BBE"/>
    <w:rsid w:val="000260C1"/>
    <w:rsid w:val="00026364"/>
    <w:rsid w:val="00026636"/>
    <w:rsid w:val="00026CA8"/>
    <w:rsid w:val="00027262"/>
    <w:rsid w:val="0002752C"/>
    <w:rsid w:val="0002754F"/>
    <w:rsid w:val="0002764A"/>
    <w:rsid w:val="000277BF"/>
    <w:rsid w:val="00027B2F"/>
    <w:rsid w:val="00030697"/>
    <w:rsid w:val="00030815"/>
    <w:rsid w:val="00030BD6"/>
    <w:rsid w:val="00030DFC"/>
    <w:rsid w:val="00030F28"/>
    <w:rsid w:val="0003185A"/>
    <w:rsid w:val="00031A59"/>
    <w:rsid w:val="00032516"/>
    <w:rsid w:val="000325F7"/>
    <w:rsid w:val="000328CD"/>
    <w:rsid w:val="00032945"/>
    <w:rsid w:val="0003321C"/>
    <w:rsid w:val="0003350D"/>
    <w:rsid w:val="0003361F"/>
    <w:rsid w:val="000338A4"/>
    <w:rsid w:val="00033B3F"/>
    <w:rsid w:val="00033B55"/>
    <w:rsid w:val="00033C00"/>
    <w:rsid w:val="00033D65"/>
    <w:rsid w:val="00033DD8"/>
    <w:rsid w:val="00033E48"/>
    <w:rsid w:val="00033F1A"/>
    <w:rsid w:val="000340A1"/>
    <w:rsid w:val="000344FA"/>
    <w:rsid w:val="00034522"/>
    <w:rsid w:val="00034539"/>
    <w:rsid w:val="00034799"/>
    <w:rsid w:val="00034864"/>
    <w:rsid w:val="00034B28"/>
    <w:rsid w:val="00034D7E"/>
    <w:rsid w:val="00034DA6"/>
    <w:rsid w:val="000350A8"/>
    <w:rsid w:val="0003510E"/>
    <w:rsid w:val="00035543"/>
    <w:rsid w:val="00035768"/>
    <w:rsid w:val="00035C55"/>
    <w:rsid w:val="00035D7E"/>
    <w:rsid w:val="00035E82"/>
    <w:rsid w:val="000362AB"/>
    <w:rsid w:val="000363AE"/>
    <w:rsid w:val="000363FD"/>
    <w:rsid w:val="0003663D"/>
    <w:rsid w:val="00036A57"/>
    <w:rsid w:val="00036A5B"/>
    <w:rsid w:val="00036CBB"/>
    <w:rsid w:val="0003772C"/>
    <w:rsid w:val="000377D4"/>
    <w:rsid w:val="00037A41"/>
    <w:rsid w:val="00037B78"/>
    <w:rsid w:val="00037DBD"/>
    <w:rsid w:val="00037E65"/>
    <w:rsid w:val="00037ED5"/>
    <w:rsid w:val="00037F9B"/>
    <w:rsid w:val="0004054E"/>
    <w:rsid w:val="000407DD"/>
    <w:rsid w:val="000409A3"/>
    <w:rsid w:val="00040BC8"/>
    <w:rsid w:val="00040D92"/>
    <w:rsid w:val="00041024"/>
    <w:rsid w:val="0004107E"/>
    <w:rsid w:val="000412E1"/>
    <w:rsid w:val="00041513"/>
    <w:rsid w:val="0004185B"/>
    <w:rsid w:val="00041AA5"/>
    <w:rsid w:val="00041BE4"/>
    <w:rsid w:val="00041E6C"/>
    <w:rsid w:val="000421F2"/>
    <w:rsid w:val="00042416"/>
    <w:rsid w:val="0004255C"/>
    <w:rsid w:val="0004263F"/>
    <w:rsid w:val="00042679"/>
    <w:rsid w:val="00042725"/>
    <w:rsid w:val="00042955"/>
    <w:rsid w:val="00043069"/>
    <w:rsid w:val="000430C3"/>
    <w:rsid w:val="000430D6"/>
    <w:rsid w:val="000434E0"/>
    <w:rsid w:val="00043726"/>
    <w:rsid w:val="000437B0"/>
    <w:rsid w:val="000439E7"/>
    <w:rsid w:val="00043CA7"/>
    <w:rsid w:val="00043ECC"/>
    <w:rsid w:val="00043ECF"/>
    <w:rsid w:val="00043F7C"/>
    <w:rsid w:val="0004420B"/>
    <w:rsid w:val="00044275"/>
    <w:rsid w:val="00044623"/>
    <w:rsid w:val="00044713"/>
    <w:rsid w:val="000449FE"/>
    <w:rsid w:val="00044FD9"/>
    <w:rsid w:val="00045071"/>
    <w:rsid w:val="00045743"/>
    <w:rsid w:val="000458FF"/>
    <w:rsid w:val="00045A9B"/>
    <w:rsid w:val="00045EB9"/>
    <w:rsid w:val="00045F5C"/>
    <w:rsid w:val="000464DD"/>
    <w:rsid w:val="00046E97"/>
    <w:rsid w:val="00047398"/>
    <w:rsid w:val="00047423"/>
    <w:rsid w:val="000478EF"/>
    <w:rsid w:val="00047BED"/>
    <w:rsid w:val="00047CB6"/>
    <w:rsid w:val="00047D75"/>
    <w:rsid w:val="00047DA5"/>
    <w:rsid w:val="0005008D"/>
    <w:rsid w:val="00050142"/>
    <w:rsid w:val="000503DF"/>
    <w:rsid w:val="000505F5"/>
    <w:rsid w:val="00050663"/>
    <w:rsid w:val="00050715"/>
    <w:rsid w:val="0005082C"/>
    <w:rsid w:val="000517C0"/>
    <w:rsid w:val="00051AFC"/>
    <w:rsid w:val="00051BB9"/>
    <w:rsid w:val="00051C37"/>
    <w:rsid w:val="00051CA0"/>
    <w:rsid w:val="000520C7"/>
    <w:rsid w:val="0005214F"/>
    <w:rsid w:val="00052350"/>
    <w:rsid w:val="00052885"/>
    <w:rsid w:val="00052966"/>
    <w:rsid w:val="00052A79"/>
    <w:rsid w:val="00052DD1"/>
    <w:rsid w:val="00053004"/>
    <w:rsid w:val="000537F7"/>
    <w:rsid w:val="000539D9"/>
    <w:rsid w:val="00053D7E"/>
    <w:rsid w:val="00053F37"/>
    <w:rsid w:val="00053FA9"/>
    <w:rsid w:val="000540C0"/>
    <w:rsid w:val="000543FD"/>
    <w:rsid w:val="00054506"/>
    <w:rsid w:val="00054589"/>
    <w:rsid w:val="000545AD"/>
    <w:rsid w:val="00054698"/>
    <w:rsid w:val="0005477E"/>
    <w:rsid w:val="0005545B"/>
    <w:rsid w:val="000554C6"/>
    <w:rsid w:val="0005591E"/>
    <w:rsid w:val="000559D2"/>
    <w:rsid w:val="00055A42"/>
    <w:rsid w:val="00055A76"/>
    <w:rsid w:val="00055D39"/>
    <w:rsid w:val="00055E49"/>
    <w:rsid w:val="00056098"/>
    <w:rsid w:val="00056345"/>
    <w:rsid w:val="00056730"/>
    <w:rsid w:val="00056A4B"/>
    <w:rsid w:val="00056F1C"/>
    <w:rsid w:val="00056F8D"/>
    <w:rsid w:val="000574B3"/>
    <w:rsid w:val="000576F4"/>
    <w:rsid w:val="000577D6"/>
    <w:rsid w:val="0005791E"/>
    <w:rsid w:val="00057A60"/>
    <w:rsid w:val="00057BFD"/>
    <w:rsid w:val="000600CC"/>
    <w:rsid w:val="00060363"/>
    <w:rsid w:val="00060732"/>
    <w:rsid w:val="00060759"/>
    <w:rsid w:val="00060BD2"/>
    <w:rsid w:val="00060C20"/>
    <w:rsid w:val="00060CE4"/>
    <w:rsid w:val="00060FA2"/>
    <w:rsid w:val="0006119F"/>
    <w:rsid w:val="000613E6"/>
    <w:rsid w:val="0006159E"/>
    <w:rsid w:val="00061A46"/>
    <w:rsid w:val="00061E3D"/>
    <w:rsid w:val="00062226"/>
    <w:rsid w:val="00062940"/>
    <w:rsid w:val="00062DA5"/>
    <w:rsid w:val="00063081"/>
    <w:rsid w:val="000634F7"/>
    <w:rsid w:val="000639E3"/>
    <w:rsid w:val="00063B2B"/>
    <w:rsid w:val="00063CE7"/>
    <w:rsid w:val="00063E2C"/>
    <w:rsid w:val="0006415F"/>
    <w:rsid w:val="000641A0"/>
    <w:rsid w:val="00064261"/>
    <w:rsid w:val="000642BB"/>
    <w:rsid w:val="000643C3"/>
    <w:rsid w:val="000643CC"/>
    <w:rsid w:val="000646AB"/>
    <w:rsid w:val="000647E2"/>
    <w:rsid w:val="0006512F"/>
    <w:rsid w:val="00065365"/>
    <w:rsid w:val="000653FE"/>
    <w:rsid w:val="00065407"/>
    <w:rsid w:val="000658F2"/>
    <w:rsid w:val="0006633A"/>
    <w:rsid w:val="0006642E"/>
    <w:rsid w:val="00066D0B"/>
    <w:rsid w:val="00066EFF"/>
    <w:rsid w:val="00066F17"/>
    <w:rsid w:val="00066F53"/>
    <w:rsid w:val="00066FC8"/>
    <w:rsid w:val="00067223"/>
    <w:rsid w:val="00067739"/>
    <w:rsid w:val="00067C74"/>
    <w:rsid w:val="00067D06"/>
    <w:rsid w:val="00067D9C"/>
    <w:rsid w:val="00067E6A"/>
    <w:rsid w:val="00070324"/>
    <w:rsid w:val="00070684"/>
    <w:rsid w:val="000709F8"/>
    <w:rsid w:val="00070C19"/>
    <w:rsid w:val="00070E7B"/>
    <w:rsid w:val="00070FAC"/>
    <w:rsid w:val="000710A9"/>
    <w:rsid w:val="0007147A"/>
    <w:rsid w:val="00071A17"/>
    <w:rsid w:val="00071D9D"/>
    <w:rsid w:val="00071DFD"/>
    <w:rsid w:val="00071E64"/>
    <w:rsid w:val="0007205F"/>
    <w:rsid w:val="000722A7"/>
    <w:rsid w:val="000725F5"/>
    <w:rsid w:val="00072925"/>
    <w:rsid w:val="00072A03"/>
    <w:rsid w:val="00072D3F"/>
    <w:rsid w:val="00072F23"/>
    <w:rsid w:val="00072F9F"/>
    <w:rsid w:val="00073121"/>
    <w:rsid w:val="000731F9"/>
    <w:rsid w:val="0007339F"/>
    <w:rsid w:val="0007378E"/>
    <w:rsid w:val="000738A7"/>
    <w:rsid w:val="00074089"/>
    <w:rsid w:val="00074227"/>
    <w:rsid w:val="000749EF"/>
    <w:rsid w:val="00074E57"/>
    <w:rsid w:val="00074E71"/>
    <w:rsid w:val="00075A6F"/>
    <w:rsid w:val="00075C6A"/>
    <w:rsid w:val="00075FDA"/>
    <w:rsid w:val="00076367"/>
    <w:rsid w:val="0007680E"/>
    <w:rsid w:val="00076A2B"/>
    <w:rsid w:val="00076C31"/>
    <w:rsid w:val="00076E3A"/>
    <w:rsid w:val="00076F8A"/>
    <w:rsid w:val="00077265"/>
    <w:rsid w:val="00077704"/>
    <w:rsid w:val="0007778A"/>
    <w:rsid w:val="00077878"/>
    <w:rsid w:val="00077BE5"/>
    <w:rsid w:val="00077C76"/>
    <w:rsid w:val="00077D5A"/>
    <w:rsid w:val="00077DB2"/>
    <w:rsid w:val="00080027"/>
    <w:rsid w:val="00080459"/>
    <w:rsid w:val="000804E1"/>
    <w:rsid w:val="00080556"/>
    <w:rsid w:val="00080B30"/>
    <w:rsid w:val="00080BF9"/>
    <w:rsid w:val="00080E6D"/>
    <w:rsid w:val="000810A7"/>
    <w:rsid w:val="00081249"/>
    <w:rsid w:val="000813E4"/>
    <w:rsid w:val="00081472"/>
    <w:rsid w:val="000814F9"/>
    <w:rsid w:val="00081532"/>
    <w:rsid w:val="000816D8"/>
    <w:rsid w:val="000817D8"/>
    <w:rsid w:val="0008183E"/>
    <w:rsid w:val="00081B5B"/>
    <w:rsid w:val="00081CD2"/>
    <w:rsid w:val="00081D48"/>
    <w:rsid w:val="0008210E"/>
    <w:rsid w:val="00082927"/>
    <w:rsid w:val="00082955"/>
    <w:rsid w:val="00082AB1"/>
    <w:rsid w:val="00082B21"/>
    <w:rsid w:val="00082CD4"/>
    <w:rsid w:val="00082CDB"/>
    <w:rsid w:val="00082DDF"/>
    <w:rsid w:val="00082EA1"/>
    <w:rsid w:val="00082FF0"/>
    <w:rsid w:val="0008308B"/>
    <w:rsid w:val="000831D2"/>
    <w:rsid w:val="000835B5"/>
    <w:rsid w:val="000836AC"/>
    <w:rsid w:val="000836B4"/>
    <w:rsid w:val="000838E0"/>
    <w:rsid w:val="00083C3C"/>
    <w:rsid w:val="00083C89"/>
    <w:rsid w:val="000841C4"/>
    <w:rsid w:val="00084552"/>
    <w:rsid w:val="000845DD"/>
    <w:rsid w:val="000849C5"/>
    <w:rsid w:val="00084BB4"/>
    <w:rsid w:val="00084C5E"/>
    <w:rsid w:val="00084E6B"/>
    <w:rsid w:val="00084FDF"/>
    <w:rsid w:val="00085374"/>
    <w:rsid w:val="00085970"/>
    <w:rsid w:val="00085FF2"/>
    <w:rsid w:val="00086187"/>
    <w:rsid w:val="0008625E"/>
    <w:rsid w:val="000863B6"/>
    <w:rsid w:val="00086BD1"/>
    <w:rsid w:val="00087134"/>
    <w:rsid w:val="00087154"/>
    <w:rsid w:val="00087182"/>
    <w:rsid w:val="0008731E"/>
    <w:rsid w:val="00087746"/>
    <w:rsid w:val="00087CF0"/>
    <w:rsid w:val="00087ECF"/>
    <w:rsid w:val="000907EC"/>
    <w:rsid w:val="0009096A"/>
    <w:rsid w:val="0009098E"/>
    <w:rsid w:val="000909CB"/>
    <w:rsid w:val="00090F7A"/>
    <w:rsid w:val="00090FD2"/>
    <w:rsid w:val="00091021"/>
    <w:rsid w:val="000910F0"/>
    <w:rsid w:val="00091C53"/>
    <w:rsid w:val="00091C8C"/>
    <w:rsid w:val="00091E3C"/>
    <w:rsid w:val="00091EFF"/>
    <w:rsid w:val="000921EC"/>
    <w:rsid w:val="0009234A"/>
    <w:rsid w:val="00092429"/>
    <w:rsid w:val="00092852"/>
    <w:rsid w:val="000931F0"/>
    <w:rsid w:val="0009327A"/>
    <w:rsid w:val="00093374"/>
    <w:rsid w:val="00093557"/>
    <w:rsid w:val="00093CFA"/>
    <w:rsid w:val="0009436F"/>
    <w:rsid w:val="000943F7"/>
    <w:rsid w:val="00094600"/>
    <w:rsid w:val="000947C9"/>
    <w:rsid w:val="000949EC"/>
    <w:rsid w:val="00094B3C"/>
    <w:rsid w:val="00094CDC"/>
    <w:rsid w:val="00095090"/>
    <w:rsid w:val="000951E0"/>
    <w:rsid w:val="00095889"/>
    <w:rsid w:val="00095BC8"/>
    <w:rsid w:val="00095F77"/>
    <w:rsid w:val="00095F7B"/>
    <w:rsid w:val="000960FD"/>
    <w:rsid w:val="0009630A"/>
    <w:rsid w:val="00096440"/>
    <w:rsid w:val="00096648"/>
    <w:rsid w:val="00096E01"/>
    <w:rsid w:val="00096F93"/>
    <w:rsid w:val="000975BE"/>
    <w:rsid w:val="0009773B"/>
    <w:rsid w:val="00097748"/>
    <w:rsid w:val="0009777D"/>
    <w:rsid w:val="00097909"/>
    <w:rsid w:val="00097B0D"/>
    <w:rsid w:val="00097BE2"/>
    <w:rsid w:val="00097E27"/>
    <w:rsid w:val="00097EBE"/>
    <w:rsid w:val="000A01B9"/>
    <w:rsid w:val="000A02B3"/>
    <w:rsid w:val="000A07A7"/>
    <w:rsid w:val="000A09D3"/>
    <w:rsid w:val="000A127D"/>
    <w:rsid w:val="000A1431"/>
    <w:rsid w:val="000A19ED"/>
    <w:rsid w:val="000A1A4E"/>
    <w:rsid w:val="000A1BC9"/>
    <w:rsid w:val="000A24BF"/>
    <w:rsid w:val="000A2A46"/>
    <w:rsid w:val="000A2B56"/>
    <w:rsid w:val="000A2BD2"/>
    <w:rsid w:val="000A2D2E"/>
    <w:rsid w:val="000A2DF4"/>
    <w:rsid w:val="000A3167"/>
    <w:rsid w:val="000A3336"/>
    <w:rsid w:val="000A34E8"/>
    <w:rsid w:val="000A3E7B"/>
    <w:rsid w:val="000A3FE9"/>
    <w:rsid w:val="000A420B"/>
    <w:rsid w:val="000A44A2"/>
    <w:rsid w:val="000A48B0"/>
    <w:rsid w:val="000A4937"/>
    <w:rsid w:val="000A49D9"/>
    <w:rsid w:val="000A4AE5"/>
    <w:rsid w:val="000A4D08"/>
    <w:rsid w:val="000A4DE5"/>
    <w:rsid w:val="000A509D"/>
    <w:rsid w:val="000A535E"/>
    <w:rsid w:val="000A53D8"/>
    <w:rsid w:val="000A551C"/>
    <w:rsid w:val="000A5784"/>
    <w:rsid w:val="000A5C78"/>
    <w:rsid w:val="000A5E0C"/>
    <w:rsid w:val="000A5E72"/>
    <w:rsid w:val="000A5F9D"/>
    <w:rsid w:val="000A618A"/>
    <w:rsid w:val="000A62A4"/>
    <w:rsid w:val="000A6546"/>
    <w:rsid w:val="000A6BF8"/>
    <w:rsid w:val="000A719C"/>
    <w:rsid w:val="000A78F7"/>
    <w:rsid w:val="000A7B34"/>
    <w:rsid w:val="000A7C1B"/>
    <w:rsid w:val="000B03B0"/>
    <w:rsid w:val="000B05FB"/>
    <w:rsid w:val="000B0969"/>
    <w:rsid w:val="000B0CAE"/>
    <w:rsid w:val="000B15E4"/>
    <w:rsid w:val="000B17B6"/>
    <w:rsid w:val="000B17FB"/>
    <w:rsid w:val="000B1C22"/>
    <w:rsid w:val="000B2546"/>
    <w:rsid w:val="000B2F47"/>
    <w:rsid w:val="000B313F"/>
    <w:rsid w:val="000B3216"/>
    <w:rsid w:val="000B3390"/>
    <w:rsid w:val="000B33C5"/>
    <w:rsid w:val="000B33C6"/>
    <w:rsid w:val="000B34C3"/>
    <w:rsid w:val="000B36EE"/>
    <w:rsid w:val="000B38F9"/>
    <w:rsid w:val="000B3E49"/>
    <w:rsid w:val="000B3F5F"/>
    <w:rsid w:val="000B40D1"/>
    <w:rsid w:val="000B492A"/>
    <w:rsid w:val="000B4A87"/>
    <w:rsid w:val="000B4CCB"/>
    <w:rsid w:val="000B5414"/>
    <w:rsid w:val="000B555C"/>
    <w:rsid w:val="000B5795"/>
    <w:rsid w:val="000B5988"/>
    <w:rsid w:val="000B5C5C"/>
    <w:rsid w:val="000B5E98"/>
    <w:rsid w:val="000B5F99"/>
    <w:rsid w:val="000B6824"/>
    <w:rsid w:val="000B6BBD"/>
    <w:rsid w:val="000B7619"/>
    <w:rsid w:val="000B7E5E"/>
    <w:rsid w:val="000C0172"/>
    <w:rsid w:val="000C04A7"/>
    <w:rsid w:val="000C0532"/>
    <w:rsid w:val="000C05B0"/>
    <w:rsid w:val="000C06A6"/>
    <w:rsid w:val="000C070C"/>
    <w:rsid w:val="000C0A59"/>
    <w:rsid w:val="000C0DE3"/>
    <w:rsid w:val="000C1001"/>
    <w:rsid w:val="000C17F9"/>
    <w:rsid w:val="000C1B5F"/>
    <w:rsid w:val="000C1E23"/>
    <w:rsid w:val="000C2208"/>
    <w:rsid w:val="000C236B"/>
    <w:rsid w:val="000C27F3"/>
    <w:rsid w:val="000C2BCA"/>
    <w:rsid w:val="000C2FB7"/>
    <w:rsid w:val="000C31B8"/>
    <w:rsid w:val="000C38C3"/>
    <w:rsid w:val="000C3957"/>
    <w:rsid w:val="000C41E5"/>
    <w:rsid w:val="000C4438"/>
    <w:rsid w:val="000C4462"/>
    <w:rsid w:val="000C4828"/>
    <w:rsid w:val="000C491C"/>
    <w:rsid w:val="000C4D73"/>
    <w:rsid w:val="000C515A"/>
    <w:rsid w:val="000C5424"/>
    <w:rsid w:val="000C5832"/>
    <w:rsid w:val="000C588B"/>
    <w:rsid w:val="000C5E52"/>
    <w:rsid w:val="000C65AB"/>
    <w:rsid w:val="000C66F3"/>
    <w:rsid w:val="000C70FF"/>
    <w:rsid w:val="000C7F20"/>
    <w:rsid w:val="000D028B"/>
    <w:rsid w:val="000D080D"/>
    <w:rsid w:val="000D09AE"/>
    <w:rsid w:val="000D0F18"/>
    <w:rsid w:val="000D12A9"/>
    <w:rsid w:val="000D13EC"/>
    <w:rsid w:val="000D1505"/>
    <w:rsid w:val="000D1689"/>
    <w:rsid w:val="000D1A2C"/>
    <w:rsid w:val="000D1A2E"/>
    <w:rsid w:val="000D1D7C"/>
    <w:rsid w:val="000D1E97"/>
    <w:rsid w:val="000D2071"/>
    <w:rsid w:val="000D2554"/>
    <w:rsid w:val="000D26EB"/>
    <w:rsid w:val="000D284E"/>
    <w:rsid w:val="000D2A62"/>
    <w:rsid w:val="000D3057"/>
    <w:rsid w:val="000D30E4"/>
    <w:rsid w:val="000D3112"/>
    <w:rsid w:val="000D35A2"/>
    <w:rsid w:val="000D360C"/>
    <w:rsid w:val="000D39CB"/>
    <w:rsid w:val="000D3A53"/>
    <w:rsid w:val="000D3C4D"/>
    <w:rsid w:val="000D3D7F"/>
    <w:rsid w:val="000D3EF4"/>
    <w:rsid w:val="000D4413"/>
    <w:rsid w:val="000D4611"/>
    <w:rsid w:val="000D5391"/>
    <w:rsid w:val="000D5EB0"/>
    <w:rsid w:val="000D60D3"/>
    <w:rsid w:val="000D6163"/>
    <w:rsid w:val="000D6312"/>
    <w:rsid w:val="000D6799"/>
    <w:rsid w:val="000D6856"/>
    <w:rsid w:val="000D68A5"/>
    <w:rsid w:val="000D7054"/>
    <w:rsid w:val="000D7208"/>
    <w:rsid w:val="000D77F5"/>
    <w:rsid w:val="000D7BE9"/>
    <w:rsid w:val="000E009F"/>
    <w:rsid w:val="000E068D"/>
    <w:rsid w:val="000E0B50"/>
    <w:rsid w:val="000E0B6E"/>
    <w:rsid w:val="000E0CBD"/>
    <w:rsid w:val="000E0F87"/>
    <w:rsid w:val="000E10F9"/>
    <w:rsid w:val="000E15F8"/>
    <w:rsid w:val="000E1909"/>
    <w:rsid w:val="000E1980"/>
    <w:rsid w:val="000E1F95"/>
    <w:rsid w:val="000E225D"/>
    <w:rsid w:val="000E225E"/>
    <w:rsid w:val="000E2908"/>
    <w:rsid w:val="000E2C4A"/>
    <w:rsid w:val="000E2CD1"/>
    <w:rsid w:val="000E31C6"/>
    <w:rsid w:val="000E33F6"/>
    <w:rsid w:val="000E378F"/>
    <w:rsid w:val="000E3C6B"/>
    <w:rsid w:val="000E41A1"/>
    <w:rsid w:val="000E44AF"/>
    <w:rsid w:val="000E4629"/>
    <w:rsid w:val="000E4D47"/>
    <w:rsid w:val="000E4E21"/>
    <w:rsid w:val="000E51A8"/>
    <w:rsid w:val="000E55C9"/>
    <w:rsid w:val="000E5CBF"/>
    <w:rsid w:val="000E67F7"/>
    <w:rsid w:val="000E70ED"/>
    <w:rsid w:val="000E7159"/>
    <w:rsid w:val="000E7315"/>
    <w:rsid w:val="000E7482"/>
    <w:rsid w:val="000E7852"/>
    <w:rsid w:val="000E78D2"/>
    <w:rsid w:val="000E7AF1"/>
    <w:rsid w:val="000E7E98"/>
    <w:rsid w:val="000E7F62"/>
    <w:rsid w:val="000F00ED"/>
    <w:rsid w:val="000F0308"/>
    <w:rsid w:val="000F087D"/>
    <w:rsid w:val="000F0F50"/>
    <w:rsid w:val="000F1063"/>
    <w:rsid w:val="000F11F0"/>
    <w:rsid w:val="000F128F"/>
    <w:rsid w:val="000F141B"/>
    <w:rsid w:val="000F146B"/>
    <w:rsid w:val="000F1477"/>
    <w:rsid w:val="000F1C49"/>
    <w:rsid w:val="000F1F75"/>
    <w:rsid w:val="000F2278"/>
    <w:rsid w:val="000F26CF"/>
    <w:rsid w:val="000F2783"/>
    <w:rsid w:val="000F3012"/>
    <w:rsid w:val="000F306D"/>
    <w:rsid w:val="000F321A"/>
    <w:rsid w:val="000F332B"/>
    <w:rsid w:val="000F33F0"/>
    <w:rsid w:val="000F38D0"/>
    <w:rsid w:val="000F3981"/>
    <w:rsid w:val="000F3CD7"/>
    <w:rsid w:val="000F3E5F"/>
    <w:rsid w:val="000F3F5E"/>
    <w:rsid w:val="000F4100"/>
    <w:rsid w:val="000F4A70"/>
    <w:rsid w:val="000F4DCB"/>
    <w:rsid w:val="000F577A"/>
    <w:rsid w:val="000F579F"/>
    <w:rsid w:val="000F57D5"/>
    <w:rsid w:val="000F58C3"/>
    <w:rsid w:val="000F5C3D"/>
    <w:rsid w:val="000F6008"/>
    <w:rsid w:val="000F60B2"/>
    <w:rsid w:val="000F62FB"/>
    <w:rsid w:val="000F64C8"/>
    <w:rsid w:val="000F66CF"/>
    <w:rsid w:val="000F6A73"/>
    <w:rsid w:val="000F6BA4"/>
    <w:rsid w:val="000F6E03"/>
    <w:rsid w:val="000F6E9B"/>
    <w:rsid w:val="000F71D0"/>
    <w:rsid w:val="000F71D5"/>
    <w:rsid w:val="000F75EA"/>
    <w:rsid w:val="000F761D"/>
    <w:rsid w:val="000F7A2D"/>
    <w:rsid w:val="000F7C94"/>
    <w:rsid w:val="000F7D04"/>
    <w:rsid w:val="001002BD"/>
    <w:rsid w:val="00100312"/>
    <w:rsid w:val="001004D2"/>
    <w:rsid w:val="001005AB"/>
    <w:rsid w:val="0010082D"/>
    <w:rsid w:val="001009E1"/>
    <w:rsid w:val="001013C0"/>
    <w:rsid w:val="001013FA"/>
    <w:rsid w:val="001014D1"/>
    <w:rsid w:val="001017CA"/>
    <w:rsid w:val="00101B71"/>
    <w:rsid w:val="00101BDA"/>
    <w:rsid w:val="00101C22"/>
    <w:rsid w:val="00101DEC"/>
    <w:rsid w:val="001022A1"/>
    <w:rsid w:val="00102497"/>
    <w:rsid w:val="00102606"/>
    <w:rsid w:val="00102B86"/>
    <w:rsid w:val="00102BA1"/>
    <w:rsid w:val="00102F05"/>
    <w:rsid w:val="00103253"/>
    <w:rsid w:val="001032FB"/>
    <w:rsid w:val="00103804"/>
    <w:rsid w:val="00103937"/>
    <w:rsid w:val="00104119"/>
    <w:rsid w:val="0010423E"/>
    <w:rsid w:val="00104839"/>
    <w:rsid w:val="0010493D"/>
    <w:rsid w:val="00104DA0"/>
    <w:rsid w:val="00105160"/>
    <w:rsid w:val="001052D8"/>
    <w:rsid w:val="001053C1"/>
    <w:rsid w:val="00105459"/>
    <w:rsid w:val="00105570"/>
    <w:rsid w:val="0010565C"/>
    <w:rsid w:val="001056CB"/>
    <w:rsid w:val="00105812"/>
    <w:rsid w:val="0010587B"/>
    <w:rsid w:val="001058F5"/>
    <w:rsid w:val="00105A97"/>
    <w:rsid w:val="00105C08"/>
    <w:rsid w:val="00106319"/>
    <w:rsid w:val="001067A4"/>
    <w:rsid w:val="00106BC9"/>
    <w:rsid w:val="00106F64"/>
    <w:rsid w:val="0010706D"/>
    <w:rsid w:val="00107304"/>
    <w:rsid w:val="00107700"/>
    <w:rsid w:val="00110866"/>
    <w:rsid w:val="001109E6"/>
    <w:rsid w:val="0011115A"/>
    <w:rsid w:val="00111215"/>
    <w:rsid w:val="001113AF"/>
    <w:rsid w:val="001114A3"/>
    <w:rsid w:val="00111719"/>
    <w:rsid w:val="00111AEB"/>
    <w:rsid w:val="001120FC"/>
    <w:rsid w:val="001128A8"/>
    <w:rsid w:val="00112A87"/>
    <w:rsid w:val="00112C57"/>
    <w:rsid w:val="00112CAE"/>
    <w:rsid w:val="00112D2A"/>
    <w:rsid w:val="00112E2C"/>
    <w:rsid w:val="00112F21"/>
    <w:rsid w:val="00112FA6"/>
    <w:rsid w:val="0011300A"/>
    <w:rsid w:val="0011322D"/>
    <w:rsid w:val="00113355"/>
    <w:rsid w:val="001135BA"/>
    <w:rsid w:val="00113705"/>
    <w:rsid w:val="001137BB"/>
    <w:rsid w:val="00113899"/>
    <w:rsid w:val="001138FE"/>
    <w:rsid w:val="00113B5B"/>
    <w:rsid w:val="00113E31"/>
    <w:rsid w:val="00113FE3"/>
    <w:rsid w:val="00114094"/>
    <w:rsid w:val="001141E9"/>
    <w:rsid w:val="00114670"/>
    <w:rsid w:val="001146F6"/>
    <w:rsid w:val="001149FB"/>
    <w:rsid w:val="00114BD9"/>
    <w:rsid w:val="00114C00"/>
    <w:rsid w:val="00114F04"/>
    <w:rsid w:val="001151F9"/>
    <w:rsid w:val="00115911"/>
    <w:rsid w:val="00115A40"/>
    <w:rsid w:val="00115D9D"/>
    <w:rsid w:val="00115F3A"/>
    <w:rsid w:val="00115F5F"/>
    <w:rsid w:val="00116BFC"/>
    <w:rsid w:val="00116C0C"/>
    <w:rsid w:val="00116C99"/>
    <w:rsid w:val="00116D40"/>
    <w:rsid w:val="00117296"/>
    <w:rsid w:val="001172DB"/>
    <w:rsid w:val="00117423"/>
    <w:rsid w:val="00117492"/>
    <w:rsid w:val="001174AC"/>
    <w:rsid w:val="0011755E"/>
    <w:rsid w:val="0011759E"/>
    <w:rsid w:val="001178AA"/>
    <w:rsid w:val="00117D5A"/>
    <w:rsid w:val="0012032F"/>
    <w:rsid w:val="00120445"/>
    <w:rsid w:val="00120A72"/>
    <w:rsid w:val="00120E96"/>
    <w:rsid w:val="00120F15"/>
    <w:rsid w:val="00121292"/>
    <w:rsid w:val="00121354"/>
    <w:rsid w:val="00121423"/>
    <w:rsid w:val="00121548"/>
    <w:rsid w:val="001216B6"/>
    <w:rsid w:val="00121A7A"/>
    <w:rsid w:val="00122469"/>
    <w:rsid w:val="00122BE7"/>
    <w:rsid w:val="00122D76"/>
    <w:rsid w:val="00122EE3"/>
    <w:rsid w:val="00122FEF"/>
    <w:rsid w:val="001233A1"/>
    <w:rsid w:val="001236C0"/>
    <w:rsid w:val="00123B33"/>
    <w:rsid w:val="00123CBB"/>
    <w:rsid w:val="00123D98"/>
    <w:rsid w:val="00123E23"/>
    <w:rsid w:val="00123E88"/>
    <w:rsid w:val="0012412F"/>
    <w:rsid w:val="0012419F"/>
    <w:rsid w:val="00124BE6"/>
    <w:rsid w:val="00124D35"/>
    <w:rsid w:val="00124F19"/>
    <w:rsid w:val="00125577"/>
    <w:rsid w:val="00125C01"/>
    <w:rsid w:val="00125CA4"/>
    <w:rsid w:val="00125ED7"/>
    <w:rsid w:val="0012613B"/>
    <w:rsid w:val="0012617B"/>
    <w:rsid w:val="001263A1"/>
    <w:rsid w:val="0012666F"/>
    <w:rsid w:val="00126884"/>
    <w:rsid w:val="001268D2"/>
    <w:rsid w:val="00126A1D"/>
    <w:rsid w:val="00126B54"/>
    <w:rsid w:val="00126B74"/>
    <w:rsid w:val="00127206"/>
    <w:rsid w:val="00127496"/>
    <w:rsid w:val="001279D0"/>
    <w:rsid w:val="00127DC6"/>
    <w:rsid w:val="00127EA2"/>
    <w:rsid w:val="00130610"/>
    <w:rsid w:val="00130753"/>
    <w:rsid w:val="00130B3A"/>
    <w:rsid w:val="00130B79"/>
    <w:rsid w:val="00130B83"/>
    <w:rsid w:val="00130BE2"/>
    <w:rsid w:val="00130C2D"/>
    <w:rsid w:val="00130EAE"/>
    <w:rsid w:val="001310C4"/>
    <w:rsid w:val="001317B1"/>
    <w:rsid w:val="0013195E"/>
    <w:rsid w:val="00131EA7"/>
    <w:rsid w:val="001326B7"/>
    <w:rsid w:val="00132BAC"/>
    <w:rsid w:val="00132CFC"/>
    <w:rsid w:val="001333C8"/>
    <w:rsid w:val="0013361D"/>
    <w:rsid w:val="00133EF9"/>
    <w:rsid w:val="0013423B"/>
    <w:rsid w:val="0013425D"/>
    <w:rsid w:val="00134974"/>
    <w:rsid w:val="00134B9D"/>
    <w:rsid w:val="00134DC0"/>
    <w:rsid w:val="00134E29"/>
    <w:rsid w:val="00134E7D"/>
    <w:rsid w:val="0013594B"/>
    <w:rsid w:val="00135972"/>
    <w:rsid w:val="00135A19"/>
    <w:rsid w:val="00135CC3"/>
    <w:rsid w:val="00136168"/>
    <w:rsid w:val="00136179"/>
    <w:rsid w:val="001361ED"/>
    <w:rsid w:val="0013659E"/>
    <w:rsid w:val="0013688A"/>
    <w:rsid w:val="00136EA1"/>
    <w:rsid w:val="0013731D"/>
    <w:rsid w:val="00137384"/>
    <w:rsid w:val="001373A0"/>
    <w:rsid w:val="001379A7"/>
    <w:rsid w:val="00137CD3"/>
    <w:rsid w:val="001402D2"/>
    <w:rsid w:val="00140596"/>
    <w:rsid w:val="001405C9"/>
    <w:rsid w:val="0014085D"/>
    <w:rsid w:val="001409E4"/>
    <w:rsid w:val="00140A2E"/>
    <w:rsid w:val="00140A67"/>
    <w:rsid w:val="00140D43"/>
    <w:rsid w:val="00140E68"/>
    <w:rsid w:val="00140EF5"/>
    <w:rsid w:val="00141093"/>
    <w:rsid w:val="001410A9"/>
    <w:rsid w:val="001414B4"/>
    <w:rsid w:val="00141566"/>
    <w:rsid w:val="0014168C"/>
    <w:rsid w:val="00141757"/>
    <w:rsid w:val="00141AC2"/>
    <w:rsid w:val="00141B8E"/>
    <w:rsid w:val="00141D92"/>
    <w:rsid w:val="001421D0"/>
    <w:rsid w:val="0014227B"/>
    <w:rsid w:val="00142418"/>
    <w:rsid w:val="001426D9"/>
    <w:rsid w:val="001427C7"/>
    <w:rsid w:val="00142ED4"/>
    <w:rsid w:val="0014342B"/>
    <w:rsid w:val="00143BD9"/>
    <w:rsid w:val="00143CFF"/>
    <w:rsid w:val="00143D5C"/>
    <w:rsid w:val="0014405C"/>
    <w:rsid w:val="0014440C"/>
    <w:rsid w:val="0014467C"/>
    <w:rsid w:val="001449FC"/>
    <w:rsid w:val="00144D06"/>
    <w:rsid w:val="00144E3E"/>
    <w:rsid w:val="001456AE"/>
    <w:rsid w:val="001456E7"/>
    <w:rsid w:val="00145993"/>
    <w:rsid w:val="00145AFF"/>
    <w:rsid w:val="00145B6F"/>
    <w:rsid w:val="00145D03"/>
    <w:rsid w:val="00145D21"/>
    <w:rsid w:val="00145E0E"/>
    <w:rsid w:val="00145EAC"/>
    <w:rsid w:val="00145F1D"/>
    <w:rsid w:val="00146069"/>
    <w:rsid w:val="00146445"/>
    <w:rsid w:val="001465B0"/>
    <w:rsid w:val="0014674E"/>
    <w:rsid w:val="00146E13"/>
    <w:rsid w:val="00146F4E"/>
    <w:rsid w:val="001471CD"/>
    <w:rsid w:val="00147296"/>
    <w:rsid w:val="00147D53"/>
    <w:rsid w:val="00147F44"/>
    <w:rsid w:val="00150061"/>
    <w:rsid w:val="001500C7"/>
    <w:rsid w:val="00150622"/>
    <w:rsid w:val="00150695"/>
    <w:rsid w:val="0015097A"/>
    <w:rsid w:val="001509B0"/>
    <w:rsid w:val="00150B14"/>
    <w:rsid w:val="001511AD"/>
    <w:rsid w:val="001513BF"/>
    <w:rsid w:val="0015172E"/>
    <w:rsid w:val="00151BB2"/>
    <w:rsid w:val="00151F1B"/>
    <w:rsid w:val="0015246B"/>
    <w:rsid w:val="001525F1"/>
    <w:rsid w:val="00152A66"/>
    <w:rsid w:val="00152D85"/>
    <w:rsid w:val="00153000"/>
    <w:rsid w:val="0015312D"/>
    <w:rsid w:val="00153307"/>
    <w:rsid w:val="00153426"/>
    <w:rsid w:val="00153669"/>
    <w:rsid w:val="00153683"/>
    <w:rsid w:val="001536E3"/>
    <w:rsid w:val="00153B22"/>
    <w:rsid w:val="00153CC6"/>
    <w:rsid w:val="00153F35"/>
    <w:rsid w:val="00154491"/>
    <w:rsid w:val="00154789"/>
    <w:rsid w:val="00154958"/>
    <w:rsid w:val="00154F45"/>
    <w:rsid w:val="001553DD"/>
    <w:rsid w:val="001556AA"/>
    <w:rsid w:val="001559B7"/>
    <w:rsid w:val="00155B12"/>
    <w:rsid w:val="00155CD9"/>
    <w:rsid w:val="00155E31"/>
    <w:rsid w:val="00155EFB"/>
    <w:rsid w:val="00155F3A"/>
    <w:rsid w:val="0015656D"/>
    <w:rsid w:val="00156A02"/>
    <w:rsid w:val="00156B66"/>
    <w:rsid w:val="00156CCB"/>
    <w:rsid w:val="00156D38"/>
    <w:rsid w:val="00156E43"/>
    <w:rsid w:val="00156E4D"/>
    <w:rsid w:val="00156EF4"/>
    <w:rsid w:val="00157513"/>
    <w:rsid w:val="00157685"/>
    <w:rsid w:val="00157A72"/>
    <w:rsid w:val="00157BD9"/>
    <w:rsid w:val="00157E43"/>
    <w:rsid w:val="00160684"/>
    <w:rsid w:val="00160C79"/>
    <w:rsid w:val="001610C2"/>
    <w:rsid w:val="00161189"/>
    <w:rsid w:val="00161311"/>
    <w:rsid w:val="00161503"/>
    <w:rsid w:val="00161DC1"/>
    <w:rsid w:val="00161E3E"/>
    <w:rsid w:val="00161E41"/>
    <w:rsid w:val="001628A7"/>
    <w:rsid w:val="001631C7"/>
    <w:rsid w:val="0016331D"/>
    <w:rsid w:val="00163436"/>
    <w:rsid w:val="0016350A"/>
    <w:rsid w:val="00163714"/>
    <w:rsid w:val="00163B66"/>
    <w:rsid w:val="00163C04"/>
    <w:rsid w:val="0016406F"/>
    <w:rsid w:val="001645CB"/>
    <w:rsid w:val="00164712"/>
    <w:rsid w:val="00164716"/>
    <w:rsid w:val="0016473C"/>
    <w:rsid w:val="00164D4A"/>
    <w:rsid w:val="00165029"/>
    <w:rsid w:val="0016548D"/>
    <w:rsid w:val="0016551B"/>
    <w:rsid w:val="0016584C"/>
    <w:rsid w:val="00165F6C"/>
    <w:rsid w:val="0016629B"/>
    <w:rsid w:val="0016647D"/>
    <w:rsid w:val="001666FE"/>
    <w:rsid w:val="00166941"/>
    <w:rsid w:val="00166ACF"/>
    <w:rsid w:val="00166AE0"/>
    <w:rsid w:val="00167384"/>
    <w:rsid w:val="00167535"/>
    <w:rsid w:val="001678FF"/>
    <w:rsid w:val="001679F6"/>
    <w:rsid w:val="00167A0C"/>
    <w:rsid w:val="00167B82"/>
    <w:rsid w:val="00167C0C"/>
    <w:rsid w:val="00167DCF"/>
    <w:rsid w:val="00167E29"/>
    <w:rsid w:val="00167E3C"/>
    <w:rsid w:val="0017005F"/>
    <w:rsid w:val="0017013F"/>
    <w:rsid w:val="00170225"/>
    <w:rsid w:val="001702B2"/>
    <w:rsid w:val="001702C0"/>
    <w:rsid w:val="0017068E"/>
    <w:rsid w:val="00170ED8"/>
    <w:rsid w:val="00171044"/>
    <w:rsid w:val="00171624"/>
    <w:rsid w:val="00171914"/>
    <w:rsid w:val="0017264B"/>
    <w:rsid w:val="001726CB"/>
    <w:rsid w:val="00172CE6"/>
    <w:rsid w:val="00172D82"/>
    <w:rsid w:val="00172D8C"/>
    <w:rsid w:val="00172FB6"/>
    <w:rsid w:val="00172FBD"/>
    <w:rsid w:val="0017309E"/>
    <w:rsid w:val="00173498"/>
    <w:rsid w:val="00173794"/>
    <w:rsid w:val="00173855"/>
    <w:rsid w:val="00173B69"/>
    <w:rsid w:val="00173B6B"/>
    <w:rsid w:val="00174110"/>
    <w:rsid w:val="001743B2"/>
    <w:rsid w:val="00174534"/>
    <w:rsid w:val="00174A80"/>
    <w:rsid w:val="00174BCC"/>
    <w:rsid w:val="001753C4"/>
    <w:rsid w:val="0017546D"/>
    <w:rsid w:val="00175564"/>
    <w:rsid w:val="001759F9"/>
    <w:rsid w:val="00175BA1"/>
    <w:rsid w:val="00175FE2"/>
    <w:rsid w:val="0017669A"/>
    <w:rsid w:val="00176845"/>
    <w:rsid w:val="001769F0"/>
    <w:rsid w:val="00176D09"/>
    <w:rsid w:val="00176D18"/>
    <w:rsid w:val="00177252"/>
    <w:rsid w:val="00177528"/>
    <w:rsid w:val="00177581"/>
    <w:rsid w:val="00177849"/>
    <w:rsid w:val="00177CD9"/>
    <w:rsid w:val="00177DC3"/>
    <w:rsid w:val="00177F2F"/>
    <w:rsid w:val="00177FBD"/>
    <w:rsid w:val="00180195"/>
    <w:rsid w:val="001801F5"/>
    <w:rsid w:val="001804B1"/>
    <w:rsid w:val="00180518"/>
    <w:rsid w:val="00180604"/>
    <w:rsid w:val="00180610"/>
    <w:rsid w:val="001806F7"/>
    <w:rsid w:val="00180838"/>
    <w:rsid w:val="00180C73"/>
    <w:rsid w:val="00180CB0"/>
    <w:rsid w:val="00180D67"/>
    <w:rsid w:val="00181A77"/>
    <w:rsid w:val="00181F78"/>
    <w:rsid w:val="001822E7"/>
    <w:rsid w:val="0018294E"/>
    <w:rsid w:val="001829FA"/>
    <w:rsid w:val="0018302F"/>
    <w:rsid w:val="00183397"/>
    <w:rsid w:val="00183438"/>
    <w:rsid w:val="00183489"/>
    <w:rsid w:val="00183510"/>
    <w:rsid w:val="001836B6"/>
    <w:rsid w:val="0018370D"/>
    <w:rsid w:val="001837BD"/>
    <w:rsid w:val="00183C8D"/>
    <w:rsid w:val="00184249"/>
    <w:rsid w:val="00184271"/>
    <w:rsid w:val="00184677"/>
    <w:rsid w:val="00184682"/>
    <w:rsid w:val="00184A0D"/>
    <w:rsid w:val="0018555E"/>
    <w:rsid w:val="0018561D"/>
    <w:rsid w:val="0018573F"/>
    <w:rsid w:val="00185A54"/>
    <w:rsid w:val="00185B5F"/>
    <w:rsid w:val="001863F9"/>
    <w:rsid w:val="00186DEA"/>
    <w:rsid w:val="00186E6D"/>
    <w:rsid w:val="00187182"/>
    <w:rsid w:val="00187DDE"/>
    <w:rsid w:val="00187F78"/>
    <w:rsid w:val="001902F2"/>
    <w:rsid w:val="00190516"/>
    <w:rsid w:val="001907C4"/>
    <w:rsid w:val="00190920"/>
    <w:rsid w:val="00190A9A"/>
    <w:rsid w:val="001910A4"/>
    <w:rsid w:val="001919A9"/>
    <w:rsid w:val="0019214A"/>
    <w:rsid w:val="00192276"/>
    <w:rsid w:val="001924B6"/>
    <w:rsid w:val="00192672"/>
    <w:rsid w:val="001927F4"/>
    <w:rsid w:val="001928FA"/>
    <w:rsid w:val="001929DB"/>
    <w:rsid w:val="00192BD0"/>
    <w:rsid w:val="00192FDE"/>
    <w:rsid w:val="00193048"/>
    <w:rsid w:val="00193109"/>
    <w:rsid w:val="001932DB"/>
    <w:rsid w:val="00193568"/>
    <w:rsid w:val="00193FB1"/>
    <w:rsid w:val="001940D3"/>
    <w:rsid w:val="001940FB"/>
    <w:rsid w:val="0019423B"/>
    <w:rsid w:val="00194813"/>
    <w:rsid w:val="00194C1C"/>
    <w:rsid w:val="00194F91"/>
    <w:rsid w:val="0019500E"/>
    <w:rsid w:val="0019510E"/>
    <w:rsid w:val="001951F9"/>
    <w:rsid w:val="00195705"/>
    <w:rsid w:val="00195D95"/>
    <w:rsid w:val="001961CD"/>
    <w:rsid w:val="00196811"/>
    <w:rsid w:val="00196852"/>
    <w:rsid w:val="00196A0E"/>
    <w:rsid w:val="00196D7A"/>
    <w:rsid w:val="00196DC5"/>
    <w:rsid w:val="00196DF2"/>
    <w:rsid w:val="00196E1A"/>
    <w:rsid w:val="001970DE"/>
    <w:rsid w:val="00197119"/>
    <w:rsid w:val="001971A8"/>
    <w:rsid w:val="00197246"/>
    <w:rsid w:val="00197410"/>
    <w:rsid w:val="00197B2C"/>
    <w:rsid w:val="00197F99"/>
    <w:rsid w:val="00198741"/>
    <w:rsid w:val="001A0275"/>
    <w:rsid w:val="001A04D0"/>
    <w:rsid w:val="001A108B"/>
    <w:rsid w:val="001A127F"/>
    <w:rsid w:val="001A1539"/>
    <w:rsid w:val="001A181F"/>
    <w:rsid w:val="001A1CCE"/>
    <w:rsid w:val="001A2279"/>
    <w:rsid w:val="001A29E7"/>
    <w:rsid w:val="001A2C5C"/>
    <w:rsid w:val="001A2E27"/>
    <w:rsid w:val="001A3353"/>
    <w:rsid w:val="001A362D"/>
    <w:rsid w:val="001A36BC"/>
    <w:rsid w:val="001A3BCE"/>
    <w:rsid w:val="001A3F69"/>
    <w:rsid w:val="001A416F"/>
    <w:rsid w:val="001A443F"/>
    <w:rsid w:val="001A48F7"/>
    <w:rsid w:val="001A4992"/>
    <w:rsid w:val="001A4AB8"/>
    <w:rsid w:val="001A4EF7"/>
    <w:rsid w:val="001A51EB"/>
    <w:rsid w:val="001A551B"/>
    <w:rsid w:val="001A55BB"/>
    <w:rsid w:val="001A5ADE"/>
    <w:rsid w:val="001A5C9D"/>
    <w:rsid w:val="001A5D9F"/>
    <w:rsid w:val="001A5F17"/>
    <w:rsid w:val="001A5F1C"/>
    <w:rsid w:val="001A5F47"/>
    <w:rsid w:val="001A5FF3"/>
    <w:rsid w:val="001A602D"/>
    <w:rsid w:val="001A65D3"/>
    <w:rsid w:val="001A6696"/>
    <w:rsid w:val="001A6D6F"/>
    <w:rsid w:val="001A727B"/>
    <w:rsid w:val="001A72B9"/>
    <w:rsid w:val="001A7630"/>
    <w:rsid w:val="001A7BCB"/>
    <w:rsid w:val="001A7D4F"/>
    <w:rsid w:val="001A7FA4"/>
    <w:rsid w:val="001B03B7"/>
    <w:rsid w:val="001B0442"/>
    <w:rsid w:val="001B049B"/>
    <w:rsid w:val="001B0628"/>
    <w:rsid w:val="001B06B3"/>
    <w:rsid w:val="001B09AD"/>
    <w:rsid w:val="001B0BD1"/>
    <w:rsid w:val="001B1120"/>
    <w:rsid w:val="001B121C"/>
    <w:rsid w:val="001B122B"/>
    <w:rsid w:val="001B132D"/>
    <w:rsid w:val="001B1344"/>
    <w:rsid w:val="001B1964"/>
    <w:rsid w:val="001B1D92"/>
    <w:rsid w:val="001B237C"/>
    <w:rsid w:val="001B2408"/>
    <w:rsid w:val="001B24A2"/>
    <w:rsid w:val="001B287A"/>
    <w:rsid w:val="001B2958"/>
    <w:rsid w:val="001B323F"/>
    <w:rsid w:val="001B3333"/>
    <w:rsid w:val="001B345F"/>
    <w:rsid w:val="001B3934"/>
    <w:rsid w:val="001B3B5D"/>
    <w:rsid w:val="001B3C54"/>
    <w:rsid w:val="001B3E69"/>
    <w:rsid w:val="001B3F49"/>
    <w:rsid w:val="001B4165"/>
    <w:rsid w:val="001B4652"/>
    <w:rsid w:val="001B484B"/>
    <w:rsid w:val="001B4AB4"/>
    <w:rsid w:val="001B5180"/>
    <w:rsid w:val="001B51AA"/>
    <w:rsid w:val="001B55FC"/>
    <w:rsid w:val="001B5F0C"/>
    <w:rsid w:val="001B5F43"/>
    <w:rsid w:val="001B5FE1"/>
    <w:rsid w:val="001B657E"/>
    <w:rsid w:val="001B65D0"/>
    <w:rsid w:val="001B6669"/>
    <w:rsid w:val="001B7010"/>
    <w:rsid w:val="001B7323"/>
    <w:rsid w:val="001B7370"/>
    <w:rsid w:val="001B7378"/>
    <w:rsid w:val="001B749D"/>
    <w:rsid w:val="001B7906"/>
    <w:rsid w:val="001B79BA"/>
    <w:rsid w:val="001B7ACC"/>
    <w:rsid w:val="001B7E7B"/>
    <w:rsid w:val="001B7F77"/>
    <w:rsid w:val="001C01B7"/>
    <w:rsid w:val="001C0211"/>
    <w:rsid w:val="001C0BC4"/>
    <w:rsid w:val="001C0F51"/>
    <w:rsid w:val="001C187B"/>
    <w:rsid w:val="001C19D8"/>
    <w:rsid w:val="001C1A97"/>
    <w:rsid w:val="001C1E4E"/>
    <w:rsid w:val="001C1FF7"/>
    <w:rsid w:val="001C22F0"/>
    <w:rsid w:val="001C235F"/>
    <w:rsid w:val="001C2710"/>
    <w:rsid w:val="001C2F2B"/>
    <w:rsid w:val="001C3758"/>
    <w:rsid w:val="001C3D50"/>
    <w:rsid w:val="001C3D68"/>
    <w:rsid w:val="001C3E04"/>
    <w:rsid w:val="001C3E06"/>
    <w:rsid w:val="001C3EE6"/>
    <w:rsid w:val="001C41EF"/>
    <w:rsid w:val="001C42C6"/>
    <w:rsid w:val="001C4387"/>
    <w:rsid w:val="001C4BA1"/>
    <w:rsid w:val="001C4CD5"/>
    <w:rsid w:val="001C4D23"/>
    <w:rsid w:val="001C4F0D"/>
    <w:rsid w:val="001C4FD5"/>
    <w:rsid w:val="001C50E0"/>
    <w:rsid w:val="001C50E3"/>
    <w:rsid w:val="001C5268"/>
    <w:rsid w:val="001C55C0"/>
    <w:rsid w:val="001C56A7"/>
    <w:rsid w:val="001C56C5"/>
    <w:rsid w:val="001C5924"/>
    <w:rsid w:val="001C5AE9"/>
    <w:rsid w:val="001C5B7B"/>
    <w:rsid w:val="001C5C44"/>
    <w:rsid w:val="001C5D2D"/>
    <w:rsid w:val="001C5E07"/>
    <w:rsid w:val="001C626F"/>
    <w:rsid w:val="001C66A7"/>
    <w:rsid w:val="001C6702"/>
    <w:rsid w:val="001C6957"/>
    <w:rsid w:val="001C6CE1"/>
    <w:rsid w:val="001C7185"/>
    <w:rsid w:val="001C7268"/>
    <w:rsid w:val="001C758E"/>
    <w:rsid w:val="001C78FA"/>
    <w:rsid w:val="001C78FC"/>
    <w:rsid w:val="001D02C9"/>
    <w:rsid w:val="001D0896"/>
    <w:rsid w:val="001D096F"/>
    <w:rsid w:val="001D0DD1"/>
    <w:rsid w:val="001D13EC"/>
    <w:rsid w:val="001D144A"/>
    <w:rsid w:val="001D155F"/>
    <w:rsid w:val="001D1B6C"/>
    <w:rsid w:val="001D252E"/>
    <w:rsid w:val="001D2A2B"/>
    <w:rsid w:val="001D2C1D"/>
    <w:rsid w:val="001D3507"/>
    <w:rsid w:val="001D363E"/>
    <w:rsid w:val="001D3CC4"/>
    <w:rsid w:val="001D3E86"/>
    <w:rsid w:val="001D480A"/>
    <w:rsid w:val="001D4BC5"/>
    <w:rsid w:val="001D4C80"/>
    <w:rsid w:val="001D4CCC"/>
    <w:rsid w:val="001D5C94"/>
    <w:rsid w:val="001D63D3"/>
    <w:rsid w:val="001D64F9"/>
    <w:rsid w:val="001D68BE"/>
    <w:rsid w:val="001D6A1D"/>
    <w:rsid w:val="001D6C50"/>
    <w:rsid w:val="001D6E2D"/>
    <w:rsid w:val="001D6F11"/>
    <w:rsid w:val="001D72F6"/>
    <w:rsid w:val="001D74FE"/>
    <w:rsid w:val="001D7585"/>
    <w:rsid w:val="001D767E"/>
    <w:rsid w:val="001D79DE"/>
    <w:rsid w:val="001D7DBB"/>
    <w:rsid w:val="001E0825"/>
    <w:rsid w:val="001E085D"/>
    <w:rsid w:val="001E0D51"/>
    <w:rsid w:val="001E0FE5"/>
    <w:rsid w:val="001E1051"/>
    <w:rsid w:val="001E13A5"/>
    <w:rsid w:val="001E13FE"/>
    <w:rsid w:val="001E16E9"/>
    <w:rsid w:val="001E1FA0"/>
    <w:rsid w:val="001E2763"/>
    <w:rsid w:val="001E27FE"/>
    <w:rsid w:val="001E2B65"/>
    <w:rsid w:val="001E2D46"/>
    <w:rsid w:val="001E2F8C"/>
    <w:rsid w:val="001E3ADE"/>
    <w:rsid w:val="001E3B2D"/>
    <w:rsid w:val="001E3C84"/>
    <w:rsid w:val="001E3D5D"/>
    <w:rsid w:val="001E4190"/>
    <w:rsid w:val="001E43E1"/>
    <w:rsid w:val="001E44AD"/>
    <w:rsid w:val="001E44F5"/>
    <w:rsid w:val="001E4547"/>
    <w:rsid w:val="001E4943"/>
    <w:rsid w:val="001E4EB7"/>
    <w:rsid w:val="001E51AF"/>
    <w:rsid w:val="001E52EE"/>
    <w:rsid w:val="001E59F8"/>
    <w:rsid w:val="001E5BE0"/>
    <w:rsid w:val="001E5D95"/>
    <w:rsid w:val="001E5DE6"/>
    <w:rsid w:val="001E5EF9"/>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65"/>
    <w:rsid w:val="001F0AAC"/>
    <w:rsid w:val="001F1025"/>
    <w:rsid w:val="001F16CB"/>
    <w:rsid w:val="001F1704"/>
    <w:rsid w:val="001F177E"/>
    <w:rsid w:val="001F1798"/>
    <w:rsid w:val="001F19B5"/>
    <w:rsid w:val="001F1CA5"/>
    <w:rsid w:val="001F1CAC"/>
    <w:rsid w:val="001F1D1C"/>
    <w:rsid w:val="001F1DA1"/>
    <w:rsid w:val="001F1F19"/>
    <w:rsid w:val="001F1F7A"/>
    <w:rsid w:val="001F23E4"/>
    <w:rsid w:val="001F2C6C"/>
    <w:rsid w:val="001F2EBF"/>
    <w:rsid w:val="001F339F"/>
    <w:rsid w:val="001F380D"/>
    <w:rsid w:val="001F3C10"/>
    <w:rsid w:val="001F3CF2"/>
    <w:rsid w:val="001F3DED"/>
    <w:rsid w:val="001F3FCA"/>
    <w:rsid w:val="001F4064"/>
    <w:rsid w:val="001F44E3"/>
    <w:rsid w:val="001F47EF"/>
    <w:rsid w:val="001F4893"/>
    <w:rsid w:val="001F495A"/>
    <w:rsid w:val="001F4C7D"/>
    <w:rsid w:val="001F4D40"/>
    <w:rsid w:val="001F4E7E"/>
    <w:rsid w:val="001F53D6"/>
    <w:rsid w:val="001F5C3C"/>
    <w:rsid w:val="001F6525"/>
    <w:rsid w:val="001F6DC8"/>
    <w:rsid w:val="001F6E1E"/>
    <w:rsid w:val="001F72BB"/>
    <w:rsid w:val="001F773B"/>
    <w:rsid w:val="001F78B4"/>
    <w:rsid w:val="001F7C6D"/>
    <w:rsid w:val="001F7E03"/>
    <w:rsid w:val="0020057B"/>
    <w:rsid w:val="00200791"/>
    <w:rsid w:val="002007F1"/>
    <w:rsid w:val="00201765"/>
    <w:rsid w:val="00201882"/>
    <w:rsid w:val="00201D35"/>
    <w:rsid w:val="00201F0D"/>
    <w:rsid w:val="0020210B"/>
    <w:rsid w:val="0020244F"/>
    <w:rsid w:val="00202568"/>
    <w:rsid w:val="00202850"/>
    <w:rsid w:val="0020295E"/>
    <w:rsid w:val="00202B61"/>
    <w:rsid w:val="00202E5D"/>
    <w:rsid w:val="00203036"/>
    <w:rsid w:val="002032C0"/>
    <w:rsid w:val="002033CB"/>
    <w:rsid w:val="002035C7"/>
    <w:rsid w:val="0020375C"/>
    <w:rsid w:val="0020379F"/>
    <w:rsid w:val="00203978"/>
    <w:rsid w:val="00203BDA"/>
    <w:rsid w:val="00203C89"/>
    <w:rsid w:val="00203D51"/>
    <w:rsid w:val="00203EC8"/>
    <w:rsid w:val="0020423E"/>
    <w:rsid w:val="002042EF"/>
    <w:rsid w:val="002043AC"/>
    <w:rsid w:val="00204A91"/>
    <w:rsid w:val="00204C92"/>
    <w:rsid w:val="00204D47"/>
    <w:rsid w:val="0020540C"/>
    <w:rsid w:val="002057F1"/>
    <w:rsid w:val="00205B78"/>
    <w:rsid w:val="00205F40"/>
    <w:rsid w:val="0020655B"/>
    <w:rsid w:val="0020677C"/>
    <w:rsid w:val="00206BF3"/>
    <w:rsid w:val="00206CB7"/>
    <w:rsid w:val="00206D2C"/>
    <w:rsid w:val="00207136"/>
    <w:rsid w:val="002071BF"/>
    <w:rsid w:val="002071E9"/>
    <w:rsid w:val="0020769D"/>
    <w:rsid w:val="002077D6"/>
    <w:rsid w:val="00207A11"/>
    <w:rsid w:val="00207C49"/>
    <w:rsid w:val="00207CA3"/>
    <w:rsid w:val="00207CE0"/>
    <w:rsid w:val="00207CE3"/>
    <w:rsid w:val="00207EA1"/>
    <w:rsid w:val="002100F5"/>
    <w:rsid w:val="002104A2"/>
    <w:rsid w:val="00210A4A"/>
    <w:rsid w:val="00210CD7"/>
    <w:rsid w:val="00210EEA"/>
    <w:rsid w:val="00211111"/>
    <w:rsid w:val="00211259"/>
    <w:rsid w:val="002112DA"/>
    <w:rsid w:val="002113CF"/>
    <w:rsid w:val="0021176C"/>
    <w:rsid w:val="00211EEC"/>
    <w:rsid w:val="0021211A"/>
    <w:rsid w:val="00212156"/>
    <w:rsid w:val="00212651"/>
    <w:rsid w:val="0021268F"/>
    <w:rsid w:val="002126B5"/>
    <w:rsid w:val="0021294F"/>
    <w:rsid w:val="00212B22"/>
    <w:rsid w:val="00212C47"/>
    <w:rsid w:val="00212E90"/>
    <w:rsid w:val="00212EF1"/>
    <w:rsid w:val="002134BC"/>
    <w:rsid w:val="00213642"/>
    <w:rsid w:val="002138FA"/>
    <w:rsid w:val="00213BA0"/>
    <w:rsid w:val="00213E13"/>
    <w:rsid w:val="0021409B"/>
    <w:rsid w:val="002140A6"/>
    <w:rsid w:val="002146A8"/>
    <w:rsid w:val="0021485E"/>
    <w:rsid w:val="00214C34"/>
    <w:rsid w:val="00215139"/>
    <w:rsid w:val="002151C8"/>
    <w:rsid w:val="00215270"/>
    <w:rsid w:val="00215686"/>
    <w:rsid w:val="002157BD"/>
    <w:rsid w:val="002157E3"/>
    <w:rsid w:val="00215952"/>
    <w:rsid w:val="00215AB9"/>
    <w:rsid w:val="00215C7C"/>
    <w:rsid w:val="00215FC7"/>
    <w:rsid w:val="00216096"/>
    <w:rsid w:val="002164AC"/>
    <w:rsid w:val="00216687"/>
    <w:rsid w:val="0021696C"/>
    <w:rsid w:val="00216ADF"/>
    <w:rsid w:val="00217011"/>
    <w:rsid w:val="002179B9"/>
    <w:rsid w:val="002179E1"/>
    <w:rsid w:val="00217A05"/>
    <w:rsid w:val="00217AE5"/>
    <w:rsid w:val="00217BD0"/>
    <w:rsid w:val="00217FAD"/>
    <w:rsid w:val="00220030"/>
    <w:rsid w:val="00220722"/>
    <w:rsid w:val="0022072D"/>
    <w:rsid w:val="002207B1"/>
    <w:rsid w:val="00220DAD"/>
    <w:rsid w:val="002210AD"/>
    <w:rsid w:val="002210E7"/>
    <w:rsid w:val="002214C5"/>
    <w:rsid w:val="00221BCD"/>
    <w:rsid w:val="00221D1E"/>
    <w:rsid w:val="00221F3B"/>
    <w:rsid w:val="00222178"/>
    <w:rsid w:val="00222488"/>
    <w:rsid w:val="00222AEC"/>
    <w:rsid w:val="00222B25"/>
    <w:rsid w:val="00222F65"/>
    <w:rsid w:val="002230CF"/>
    <w:rsid w:val="00223625"/>
    <w:rsid w:val="002238CC"/>
    <w:rsid w:val="00223D50"/>
    <w:rsid w:val="00224065"/>
    <w:rsid w:val="00224107"/>
    <w:rsid w:val="002242E8"/>
    <w:rsid w:val="002243D9"/>
    <w:rsid w:val="00224514"/>
    <w:rsid w:val="00225191"/>
    <w:rsid w:val="0022520A"/>
    <w:rsid w:val="00225551"/>
    <w:rsid w:val="002257F4"/>
    <w:rsid w:val="00225979"/>
    <w:rsid w:val="00226155"/>
    <w:rsid w:val="0022677A"/>
    <w:rsid w:val="00226865"/>
    <w:rsid w:val="00226BB0"/>
    <w:rsid w:val="002272DC"/>
    <w:rsid w:val="0022758A"/>
    <w:rsid w:val="002279D9"/>
    <w:rsid w:val="00227BB5"/>
    <w:rsid w:val="00227C14"/>
    <w:rsid w:val="00227D74"/>
    <w:rsid w:val="00230006"/>
    <w:rsid w:val="002302DB"/>
    <w:rsid w:val="00230EF1"/>
    <w:rsid w:val="002311B9"/>
    <w:rsid w:val="0023129F"/>
    <w:rsid w:val="0023157F"/>
    <w:rsid w:val="0023191A"/>
    <w:rsid w:val="00231973"/>
    <w:rsid w:val="00231D28"/>
    <w:rsid w:val="00231E3A"/>
    <w:rsid w:val="0023222B"/>
    <w:rsid w:val="002322EE"/>
    <w:rsid w:val="0023247D"/>
    <w:rsid w:val="00232ABF"/>
    <w:rsid w:val="00233372"/>
    <w:rsid w:val="0023353F"/>
    <w:rsid w:val="00233654"/>
    <w:rsid w:val="002342DD"/>
    <w:rsid w:val="002344A0"/>
    <w:rsid w:val="00234ABA"/>
    <w:rsid w:val="00234B22"/>
    <w:rsid w:val="0023528A"/>
    <w:rsid w:val="002352F4"/>
    <w:rsid w:val="00235544"/>
    <w:rsid w:val="00235763"/>
    <w:rsid w:val="002359C6"/>
    <w:rsid w:val="00235B02"/>
    <w:rsid w:val="00235B7F"/>
    <w:rsid w:val="00235E38"/>
    <w:rsid w:val="002360D0"/>
    <w:rsid w:val="002361CA"/>
    <w:rsid w:val="0023621C"/>
    <w:rsid w:val="0023652F"/>
    <w:rsid w:val="00236974"/>
    <w:rsid w:val="00236AA7"/>
    <w:rsid w:val="00236B8F"/>
    <w:rsid w:val="00236C80"/>
    <w:rsid w:val="00236DED"/>
    <w:rsid w:val="00236E84"/>
    <w:rsid w:val="00236ED4"/>
    <w:rsid w:val="00237040"/>
    <w:rsid w:val="002376AA"/>
    <w:rsid w:val="00237C15"/>
    <w:rsid w:val="00237FC9"/>
    <w:rsid w:val="00240150"/>
    <w:rsid w:val="002403AB"/>
    <w:rsid w:val="00240B27"/>
    <w:rsid w:val="00240E43"/>
    <w:rsid w:val="00240E56"/>
    <w:rsid w:val="00240F9D"/>
    <w:rsid w:val="002412BF"/>
    <w:rsid w:val="00241615"/>
    <w:rsid w:val="00241B90"/>
    <w:rsid w:val="00241C61"/>
    <w:rsid w:val="00241EA1"/>
    <w:rsid w:val="002421B4"/>
    <w:rsid w:val="002424C3"/>
    <w:rsid w:val="002427BF"/>
    <w:rsid w:val="00243F28"/>
    <w:rsid w:val="00243F52"/>
    <w:rsid w:val="00244380"/>
    <w:rsid w:val="002446D1"/>
    <w:rsid w:val="0024477E"/>
    <w:rsid w:val="00244A81"/>
    <w:rsid w:val="00244C7B"/>
    <w:rsid w:val="00244DD6"/>
    <w:rsid w:val="00244F9C"/>
    <w:rsid w:val="002457C9"/>
    <w:rsid w:val="002459BE"/>
    <w:rsid w:val="00245CEC"/>
    <w:rsid w:val="00245DD4"/>
    <w:rsid w:val="00245F1A"/>
    <w:rsid w:val="00245FD2"/>
    <w:rsid w:val="00246A67"/>
    <w:rsid w:val="00246B47"/>
    <w:rsid w:val="00246EE6"/>
    <w:rsid w:val="0024711B"/>
    <w:rsid w:val="00247BE0"/>
    <w:rsid w:val="00247C8F"/>
    <w:rsid w:val="00247E78"/>
    <w:rsid w:val="002503F2"/>
    <w:rsid w:val="002505E4"/>
    <w:rsid w:val="002506CB"/>
    <w:rsid w:val="00250A1E"/>
    <w:rsid w:val="00250BDB"/>
    <w:rsid w:val="0025126E"/>
    <w:rsid w:val="0025135F"/>
    <w:rsid w:val="0025177C"/>
    <w:rsid w:val="00251D9C"/>
    <w:rsid w:val="00251EA9"/>
    <w:rsid w:val="002521C5"/>
    <w:rsid w:val="002522BE"/>
    <w:rsid w:val="0025230A"/>
    <w:rsid w:val="0025249F"/>
    <w:rsid w:val="00252540"/>
    <w:rsid w:val="00252682"/>
    <w:rsid w:val="002526AB"/>
    <w:rsid w:val="00252710"/>
    <w:rsid w:val="002530C7"/>
    <w:rsid w:val="0025337F"/>
    <w:rsid w:val="002534E6"/>
    <w:rsid w:val="0025351C"/>
    <w:rsid w:val="00253623"/>
    <w:rsid w:val="002538A9"/>
    <w:rsid w:val="00253C91"/>
    <w:rsid w:val="00253E7C"/>
    <w:rsid w:val="00253F2A"/>
    <w:rsid w:val="002546B1"/>
    <w:rsid w:val="002548BD"/>
    <w:rsid w:val="00254C30"/>
    <w:rsid w:val="00254C8E"/>
    <w:rsid w:val="00254CB8"/>
    <w:rsid w:val="00254DD1"/>
    <w:rsid w:val="00254E33"/>
    <w:rsid w:val="002552C6"/>
    <w:rsid w:val="00255D54"/>
    <w:rsid w:val="0025611E"/>
    <w:rsid w:val="00256418"/>
    <w:rsid w:val="002569F5"/>
    <w:rsid w:val="00256B58"/>
    <w:rsid w:val="002572EA"/>
    <w:rsid w:val="002573BB"/>
    <w:rsid w:val="0025780D"/>
    <w:rsid w:val="002578FA"/>
    <w:rsid w:val="00257C26"/>
    <w:rsid w:val="0026058A"/>
    <w:rsid w:val="002606E3"/>
    <w:rsid w:val="002609BD"/>
    <w:rsid w:val="00260DC3"/>
    <w:rsid w:val="002617E4"/>
    <w:rsid w:val="00261918"/>
    <w:rsid w:val="00261FB3"/>
    <w:rsid w:val="002620CC"/>
    <w:rsid w:val="00262256"/>
    <w:rsid w:val="00262408"/>
    <w:rsid w:val="0026243D"/>
    <w:rsid w:val="002624D4"/>
    <w:rsid w:val="002625DD"/>
    <w:rsid w:val="0026274C"/>
    <w:rsid w:val="002628D7"/>
    <w:rsid w:val="00262F53"/>
    <w:rsid w:val="00263019"/>
    <w:rsid w:val="00263209"/>
    <w:rsid w:val="00263723"/>
    <w:rsid w:val="00263ABD"/>
    <w:rsid w:val="00263BEF"/>
    <w:rsid w:val="00263CB1"/>
    <w:rsid w:val="00263CEB"/>
    <w:rsid w:val="0026455E"/>
    <w:rsid w:val="002648B0"/>
    <w:rsid w:val="00264B61"/>
    <w:rsid w:val="00265CED"/>
    <w:rsid w:val="00265D91"/>
    <w:rsid w:val="00265DE7"/>
    <w:rsid w:val="00266088"/>
    <w:rsid w:val="00266448"/>
    <w:rsid w:val="0026661C"/>
    <w:rsid w:val="00266662"/>
    <w:rsid w:val="002666D6"/>
    <w:rsid w:val="00266AEB"/>
    <w:rsid w:val="00266DB9"/>
    <w:rsid w:val="00266E6B"/>
    <w:rsid w:val="00267592"/>
    <w:rsid w:val="00267CE9"/>
    <w:rsid w:val="00267DBA"/>
    <w:rsid w:val="002701A0"/>
    <w:rsid w:val="002701AC"/>
    <w:rsid w:val="002701C9"/>
    <w:rsid w:val="00270396"/>
    <w:rsid w:val="002706BE"/>
    <w:rsid w:val="00270959"/>
    <w:rsid w:val="00270EDE"/>
    <w:rsid w:val="00271090"/>
    <w:rsid w:val="00271179"/>
    <w:rsid w:val="0027121D"/>
    <w:rsid w:val="002717A3"/>
    <w:rsid w:val="00271958"/>
    <w:rsid w:val="00271BA3"/>
    <w:rsid w:val="00271C5C"/>
    <w:rsid w:val="00271D2A"/>
    <w:rsid w:val="002722D0"/>
    <w:rsid w:val="002722D1"/>
    <w:rsid w:val="00272414"/>
    <w:rsid w:val="0027262D"/>
    <w:rsid w:val="00272A0E"/>
    <w:rsid w:val="00272AF9"/>
    <w:rsid w:val="00272D5F"/>
    <w:rsid w:val="00272D63"/>
    <w:rsid w:val="002732AB"/>
    <w:rsid w:val="0027331A"/>
    <w:rsid w:val="00273AA1"/>
    <w:rsid w:val="00273C79"/>
    <w:rsid w:val="00273D70"/>
    <w:rsid w:val="00274054"/>
    <w:rsid w:val="002742E0"/>
    <w:rsid w:val="002743D0"/>
    <w:rsid w:val="00274641"/>
    <w:rsid w:val="00274AF9"/>
    <w:rsid w:val="00274DAE"/>
    <w:rsid w:val="00274FDD"/>
    <w:rsid w:val="00275037"/>
    <w:rsid w:val="00275303"/>
    <w:rsid w:val="0027537B"/>
    <w:rsid w:val="00275711"/>
    <w:rsid w:val="00275866"/>
    <w:rsid w:val="00275952"/>
    <w:rsid w:val="00275C6C"/>
    <w:rsid w:val="00275DC7"/>
    <w:rsid w:val="00275F03"/>
    <w:rsid w:val="0027628C"/>
    <w:rsid w:val="002763EA"/>
    <w:rsid w:val="0027662B"/>
    <w:rsid w:val="002766C7"/>
    <w:rsid w:val="00276912"/>
    <w:rsid w:val="002769F2"/>
    <w:rsid w:val="00276A0C"/>
    <w:rsid w:val="002775BB"/>
    <w:rsid w:val="00277678"/>
    <w:rsid w:val="0027769E"/>
    <w:rsid w:val="002778CE"/>
    <w:rsid w:val="002779D0"/>
    <w:rsid w:val="00277F78"/>
    <w:rsid w:val="002802E9"/>
    <w:rsid w:val="002802F5"/>
    <w:rsid w:val="00280862"/>
    <w:rsid w:val="00280A75"/>
    <w:rsid w:val="00280BEA"/>
    <w:rsid w:val="00280C3C"/>
    <w:rsid w:val="00280CAC"/>
    <w:rsid w:val="00280D68"/>
    <w:rsid w:val="00281228"/>
    <w:rsid w:val="00281321"/>
    <w:rsid w:val="00281945"/>
    <w:rsid w:val="00281C8E"/>
    <w:rsid w:val="00281F30"/>
    <w:rsid w:val="00281FAD"/>
    <w:rsid w:val="00282260"/>
    <w:rsid w:val="00282534"/>
    <w:rsid w:val="00282907"/>
    <w:rsid w:val="00282C14"/>
    <w:rsid w:val="00282D15"/>
    <w:rsid w:val="002830CB"/>
    <w:rsid w:val="00283777"/>
    <w:rsid w:val="00283809"/>
    <w:rsid w:val="00283D10"/>
    <w:rsid w:val="00283D4A"/>
    <w:rsid w:val="00284134"/>
    <w:rsid w:val="002842AC"/>
    <w:rsid w:val="00284950"/>
    <w:rsid w:val="00284BCE"/>
    <w:rsid w:val="00284D1E"/>
    <w:rsid w:val="00284E43"/>
    <w:rsid w:val="00285282"/>
    <w:rsid w:val="00285284"/>
    <w:rsid w:val="0028543B"/>
    <w:rsid w:val="00285510"/>
    <w:rsid w:val="00285FB5"/>
    <w:rsid w:val="00286040"/>
    <w:rsid w:val="00286445"/>
    <w:rsid w:val="0028660E"/>
    <w:rsid w:val="0028661E"/>
    <w:rsid w:val="00286779"/>
    <w:rsid w:val="002868B1"/>
    <w:rsid w:val="002868E2"/>
    <w:rsid w:val="002871E0"/>
    <w:rsid w:val="00287506"/>
    <w:rsid w:val="0028770C"/>
    <w:rsid w:val="00287BC7"/>
    <w:rsid w:val="00290020"/>
    <w:rsid w:val="0029083A"/>
    <w:rsid w:val="00290D5F"/>
    <w:rsid w:val="00290D72"/>
    <w:rsid w:val="00290DDD"/>
    <w:rsid w:val="00290DF3"/>
    <w:rsid w:val="00290FFD"/>
    <w:rsid w:val="0029109C"/>
    <w:rsid w:val="002911A8"/>
    <w:rsid w:val="002911B5"/>
    <w:rsid w:val="00291248"/>
    <w:rsid w:val="0029127D"/>
    <w:rsid w:val="002912F0"/>
    <w:rsid w:val="00291368"/>
    <w:rsid w:val="00291567"/>
    <w:rsid w:val="00291AE7"/>
    <w:rsid w:val="00291FA7"/>
    <w:rsid w:val="002922D5"/>
    <w:rsid w:val="0029239F"/>
    <w:rsid w:val="00292A43"/>
    <w:rsid w:val="00292C9D"/>
    <w:rsid w:val="00292C9F"/>
    <w:rsid w:val="002930F5"/>
    <w:rsid w:val="002931E0"/>
    <w:rsid w:val="00293686"/>
    <w:rsid w:val="002938A8"/>
    <w:rsid w:val="00293F4E"/>
    <w:rsid w:val="0029400C"/>
    <w:rsid w:val="0029408A"/>
    <w:rsid w:val="002940CA"/>
    <w:rsid w:val="002947C5"/>
    <w:rsid w:val="00294A55"/>
    <w:rsid w:val="002953EC"/>
    <w:rsid w:val="0029551A"/>
    <w:rsid w:val="00295560"/>
    <w:rsid w:val="00295827"/>
    <w:rsid w:val="0029605A"/>
    <w:rsid w:val="00296077"/>
    <w:rsid w:val="0029622D"/>
    <w:rsid w:val="002964FF"/>
    <w:rsid w:val="00296660"/>
    <w:rsid w:val="00296C32"/>
    <w:rsid w:val="00297314"/>
    <w:rsid w:val="002974BF"/>
    <w:rsid w:val="002978A5"/>
    <w:rsid w:val="00297D26"/>
    <w:rsid w:val="002A0008"/>
    <w:rsid w:val="002A0255"/>
    <w:rsid w:val="002A04D2"/>
    <w:rsid w:val="002A0E29"/>
    <w:rsid w:val="002A1040"/>
    <w:rsid w:val="002A11EE"/>
    <w:rsid w:val="002A1BF8"/>
    <w:rsid w:val="002A1CAD"/>
    <w:rsid w:val="002A2049"/>
    <w:rsid w:val="002A2187"/>
    <w:rsid w:val="002A22A1"/>
    <w:rsid w:val="002A23F7"/>
    <w:rsid w:val="002A2461"/>
    <w:rsid w:val="002A2697"/>
    <w:rsid w:val="002A2846"/>
    <w:rsid w:val="002A2DF0"/>
    <w:rsid w:val="002A339C"/>
    <w:rsid w:val="002A3513"/>
    <w:rsid w:val="002A3702"/>
    <w:rsid w:val="002A39F2"/>
    <w:rsid w:val="002A3ABA"/>
    <w:rsid w:val="002A3E37"/>
    <w:rsid w:val="002A44E2"/>
    <w:rsid w:val="002A457F"/>
    <w:rsid w:val="002A45D8"/>
    <w:rsid w:val="002A4B57"/>
    <w:rsid w:val="002A4B85"/>
    <w:rsid w:val="002A4CC5"/>
    <w:rsid w:val="002A5032"/>
    <w:rsid w:val="002A5216"/>
    <w:rsid w:val="002A5263"/>
    <w:rsid w:val="002A57FA"/>
    <w:rsid w:val="002A581A"/>
    <w:rsid w:val="002A59C4"/>
    <w:rsid w:val="002A5ADC"/>
    <w:rsid w:val="002A5B4E"/>
    <w:rsid w:val="002A6858"/>
    <w:rsid w:val="002A6894"/>
    <w:rsid w:val="002A6920"/>
    <w:rsid w:val="002A6D2B"/>
    <w:rsid w:val="002A75AF"/>
    <w:rsid w:val="002A79B0"/>
    <w:rsid w:val="002A7A8C"/>
    <w:rsid w:val="002A7E91"/>
    <w:rsid w:val="002B0238"/>
    <w:rsid w:val="002B044E"/>
    <w:rsid w:val="002B0515"/>
    <w:rsid w:val="002B07FC"/>
    <w:rsid w:val="002B0B2C"/>
    <w:rsid w:val="002B0FD8"/>
    <w:rsid w:val="002B10F5"/>
    <w:rsid w:val="002B1316"/>
    <w:rsid w:val="002B18D9"/>
    <w:rsid w:val="002B1B76"/>
    <w:rsid w:val="002B20F2"/>
    <w:rsid w:val="002B22D7"/>
    <w:rsid w:val="002B2882"/>
    <w:rsid w:val="002B29E2"/>
    <w:rsid w:val="002B2B75"/>
    <w:rsid w:val="002B2C8F"/>
    <w:rsid w:val="002B2CFC"/>
    <w:rsid w:val="002B2D9C"/>
    <w:rsid w:val="002B2F28"/>
    <w:rsid w:val="002B370D"/>
    <w:rsid w:val="002B397F"/>
    <w:rsid w:val="002B3BC2"/>
    <w:rsid w:val="002B40B9"/>
    <w:rsid w:val="002B43E7"/>
    <w:rsid w:val="002B443C"/>
    <w:rsid w:val="002B44E5"/>
    <w:rsid w:val="002B4992"/>
    <w:rsid w:val="002B4AC8"/>
    <w:rsid w:val="002B4D65"/>
    <w:rsid w:val="002B5488"/>
    <w:rsid w:val="002B55B1"/>
    <w:rsid w:val="002B5965"/>
    <w:rsid w:val="002B5BD6"/>
    <w:rsid w:val="002B5DB0"/>
    <w:rsid w:val="002B605A"/>
    <w:rsid w:val="002B6069"/>
    <w:rsid w:val="002B647B"/>
    <w:rsid w:val="002B6928"/>
    <w:rsid w:val="002B6B19"/>
    <w:rsid w:val="002B6B3F"/>
    <w:rsid w:val="002B6D78"/>
    <w:rsid w:val="002B6FBE"/>
    <w:rsid w:val="002B7006"/>
    <w:rsid w:val="002B72A6"/>
    <w:rsid w:val="002B72C2"/>
    <w:rsid w:val="002B748C"/>
    <w:rsid w:val="002B7860"/>
    <w:rsid w:val="002B7D11"/>
    <w:rsid w:val="002B7D55"/>
    <w:rsid w:val="002B7D7F"/>
    <w:rsid w:val="002C01B7"/>
    <w:rsid w:val="002C0539"/>
    <w:rsid w:val="002C061B"/>
    <w:rsid w:val="002C09D3"/>
    <w:rsid w:val="002C1254"/>
    <w:rsid w:val="002C1378"/>
    <w:rsid w:val="002C153A"/>
    <w:rsid w:val="002C159B"/>
    <w:rsid w:val="002C162B"/>
    <w:rsid w:val="002C191F"/>
    <w:rsid w:val="002C1B51"/>
    <w:rsid w:val="002C1FAE"/>
    <w:rsid w:val="002C1FF8"/>
    <w:rsid w:val="002C22B6"/>
    <w:rsid w:val="002C247F"/>
    <w:rsid w:val="002C2645"/>
    <w:rsid w:val="002C2928"/>
    <w:rsid w:val="002C2B51"/>
    <w:rsid w:val="002C2C31"/>
    <w:rsid w:val="002C2D40"/>
    <w:rsid w:val="002C32E5"/>
    <w:rsid w:val="002C362D"/>
    <w:rsid w:val="002C3882"/>
    <w:rsid w:val="002C3953"/>
    <w:rsid w:val="002C3DC8"/>
    <w:rsid w:val="002C3E42"/>
    <w:rsid w:val="002C3ED2"/>
    <w:rsid w:val="002C42A5"/>
    <w:rsid w:val="002C4455"/>
    <w:rsid w:val="002C4F3E"/>
    <w:rsid w:val="002C5901"/>
    <w:rsid w:val="002C5BBA"/>
    <w:rsid w:val="002C5D62"/>
    <w:rsid w:val="002C5D9F"/>
    <w:rsid w:val="002C5DD5"/>
    <w:rsid w:val="002C60D0"/>
    <w:rsid w:val="002C6318"/>
    <w:rsid w:val="002C63FD"/>
    <w:rsid w:val="002C6427"/>
    <w:rsid w:val="002C6675"/>
    <w:rsid w:val="002C6BB4"/>
    <w:rsid w:val="002C731F"/>
    <w:rsid w:val="002C7449"/>
    <w:rsid w:val="002C7649"/>
    <w:rsid w:val="002C7658"/>
    <w:rsid w:val="002C76AD"/>
    <w:rsid w:val="002C774A"/>
    <w:rsid w:val="002C78E1"/>
    <w:rsid w:val="002C78F7"/>
    <w:rsid w:val="002D06D6"/>
    <w:rsid w:val="002D078F"/>
    <w:rsid w:val="002D0F6C"/>
    <w:rsid w:val="002D0FE8"/>
    <w:rsid w:val="002D10CF"/>
    <w:rsid w:val="002D13BE"/>
    <w:rsid w:val="002D15A9"/>
    <w:rsid w:val="002D16FF"/>
    <w:rsid w:val="002D17A9"/>
    <w:rsid w:val="002D17AB"/>
    <w:rsid w:val="002D1A01"/>
    <w:rsid w:val="002D1E56"/>
    <w:rsid w:val="002D1EBF"/>
    <w:rsid w:val="002D216D"/>
    <w:rsid w:val="002D2279"/>
    <w:rsid w:val="002D2381"/>
    <w:rsid w:val="002D23B5"/>
    <w:rsid w:val="002D24CE"/>
    <w:rsid w:val="002D2519"/>
    <w:rsid w:val="002D28F6"/>
    <w:rsid w:val="002D2B67"/>
    <w:rsid w:val="002D2ED9"/>
    <w:rsid w:val="002D2F94"/>
    <w:rsid w:val="002D3007"/>
    <w:rsid w:val="002D3234"/>
    <w:rsid w:val="002D34F1"/>
    <w:rsid w:val="002D3900"/>
    <w:rsid w:val="002D3C4E"/>
    <w:rsid w:val="002D3DF6"/>
    <w:rsid w:val="002D4175"/>
    <w:rsid w:val="002D4433"/>
    <w:rsid w:val="002D4520"/>
    <w:rsid w:val="002D47BD"/>
    <w:rsid w:val="002D4C07"/>
    <w:rsid w:val="002D4D31"/>
    <w:rsid w:val="002D4EC7"/>
    <w:rsid w:val="002D5195"/>
    <w:rsid w:val="002D5C96"/>
    <w:rsid w:val="002D5CFC"/>
    <w:rsid w:val="002D61C5"/>
    <w:rsid w:val="002D64AE"/>
    <w:rsid w:val="002D6779"/>
    <w:rsid w:val="002D67F3"/>
    <w:rsid w:val="002D6BB6"/>
    <w:rsid w:val="002D7187"/>
    <w:rsid w:val="002D7216"/>
    <w:rsid w:val="002D727A"/>
    <w:rsid w:val="002D72CC"/>
    <w:rsid w:val="002D7468"/>
    <w:rsid w:val="002D7621"/>
    <w:rsid w:val="002D76B6"/>
    <w:rsid w:val="002D77D2"/>
    <w:rsid w:val="002D7CCB"/>
    <w:rsid w:val="002D7FA7"/>
    <w:rsid w:val="002E00B7"/>
    <w:rsid w:val="002E00E3"/>
    <w:rsid w:val="002E0226"/>
    <w:rsid w:val="002E0358"/>
    <w:rsid w:val="002E03B7"/>
    <w:rsid w:val="002E093C"/>
    <w:rsid w:val="002E0A04"/>
    <w:rsid w:val="002E0ED1"/>
    <w:rsid w:val="002E0F2A"/>
    <w:rsid w:val="002E10FD"/>
    <w:rsid w:val="002E11B7"/>
    <w:rsid w:val="002E17A2"/>
    <w:rsid w:val="002E1B11"/>
    <w:rsid w:val="002E1E7F"/>
    <w:rsid w:val="002E1E97"/>
    <w:rsid w:val="002E1FC2"/>
    <w:rsid w:val="002E218C"/>
    <w:rsid w:val="002E230F"/>
    <w:rsid w:val="002E2703"/>
    <w:rsid w:val="002E2967"/>
    <w:rsid w:val="002E2C4A"/>
    <w:rsid w:val="002E2FCC"/>
    <w:rsid w:val="002E31F2"/>
    <w:rsid w:val="002E33A8"/>
    <w:rsid w:val="002E3CD8"/>
    <w:rsid w:val="002E4120"/>
    <w:rsid w:val="002E417A"/>
    <w:rsid w:val="002E421F"/>
    <w:rsid w:val="002E4224"/>
    <w:rsid w:val="002E4AB7"/>
    <w:rsid w:val="002E4D1F"/>
    <w:rsid w:val="002E508A"/>
    <w:rsid w:val="002E5175"/>
    <w:rsid w:val="002E56EC"/>
    <w:rsid w:val="002E5874"/>
    <w:rsid w:val="002E5A80"/>
    <w:rsid w:val="002E5DDA"/>
    <w:rsid w:val="002E5DE9"/>
    <w:rsid w:val="002E5EB7"/>
    <w:rsid w:val="002E5F2A"/>
    <w:rsid w:val="002E657A"/>
    <w:rsid w:val="002E695A"/>
    <w:rsid w:val="002E69D1"/>
    <w:rsid w:val="002E6C71"/>
    <w:rsid w:val="002E6CF4"/>
    <w:rsid w:val="002E6F39"/>
    <w:rsid w:val="002E6F78"/>
    <w:rsid w:val="002E71CE"/>
    <w:rsid w:val="002E74DD"/>
    <w:rsid w:val="002E7578"/>
    <w:rsid w:val="002E768B"/>
    <w:rsid w:val="002E76E2"/>
    <w:rsid w:val="002E78FC"/>
    <w:rsid w:val="002E79BB"/>
    <w:rsid w:val="002E79C0"/>
    <w:rsid w:val="002F052A"/>
    <w:rsid w:val="002F0DE9"/>
    <w:rsid w:val="002F1025"/>
    <w:rsid w:val="002F1637"/>
    <w:rsid w:val="002F1DC3"/>
    <w:rsid w:val="002F214C"/>
    <w:rsid w:val="002F22CC"/>
    <w:rsid w:val="002F283B"/>
    <w:rsid w:val="002F2A02"/>
    <w:rsid w:val="002F2A93"/>
    <w:rsid w:val="002F2D50"/>
    <w:rsid w:val="002F3118"/>
    <w:rsid w:val="002F3228"/>
    <w:rsid w:val="002F32FB"/>
    <w:rsid w:val="002F336D"/>
    <w:rsid w:val="002F346E"/>
    <w:rsid w:val="002F3756"/>
    <w:rsid w:val="002F3A8B"/>
    <w:rsid w:val="002F3E34"/>
    <w:rsid w:val="002F4169"/>
    <w:rsid w:val="002F432E"/>
    <w:rsid w:val="002F4476"/>
    <w:rsid w:val="002F44A5"/>
    <w:rsid w:val="002F4645"/>
    <w:rsid w:val="002F48D6"/>
    <w:rsid w:val="002F4C35"/>
    <w:rsid w:val="002F4C5D"/>
    <w:rsid w:val="002F4CC1"/>
    <w:rsid w:val="002F4DA9"/>
    <w:rsid w:val="002F4F2D"/>
    <w:rsid w:val="002F4F49"/>
    <w:rsid w:val="002F4FCE"/>
    <w:rsid w:val="002F5473"/>
    <w:rsid w:val="002F5E02"/>
    <w:rsid w:val="002F5E47"/>
    <w:rsid w:val="002F5FED"/>
    <w:rsid w:val="002F6278"/>
    <w:rsid w:val="002F6611"/>
    <w:rsid w:val="002F66FE"/>
    <w:rsid w:val="002F6831"/>
    <w:rsid w:val="002F6C02"/>
    <w:rsid w:val="002F721F"/>
    <w:rsid w:val="002F7463"/>
    <w:rsid w:val="002F75F5"/>
    <w:rsid w:val="002F776A"/>
    <w:rsid w:val="002F7BE9"/>
    <w:rsid w:val="002F7D74"/>
    <w:rsid w:val="002F7DFC"/>
    <w:rsid w:val="00300004"/>
    <w:rsid w:val="00300156"/>
    <w:rsid w:val="00300353"/>
    <w:rsid w:val="0030043B"/>
    <w:rsid w:val="00300977"/>
    <w:rsid w:val="00300C5D"/>
    <w:rsid w:val="0030106E"/>
    <w:rsid w:val="00301223"/>
    <w:rsid w:val="00301957"/>
    <w:rsid w:val="00301CBD"/>
    <w:rsid w:val="00302017"/>
    <w:rsid w:val="003023FC"/>
    <w:rsid w:val="003025F9"/>
    <w:rsid w:val="00302AA8"/>
    <w:rsid w:val="00303392"/>
    <w:rsid w:val="00303403"/>
    <w:rsid w:val="0030347A"/>
    <w:rsid w:val="0030347D"/>
    <w:rsid w:val="00303517"/>
    <w:rsid w:val="00303780"/>
    <w:rsid w:val="003039E6"/>
    <w:rsid w:val="00303B4A"/>
    <w:rsid w:val="00303C80"/>
    <w:rsid w:val="00303CBD"/>
    <w:rsid w:val="00304415"/>
    <w:rsid w:val="0030447C"/>
    <w:rsid w:val="003048F3"/>
    <w:rsid w:val="00304B8B"/>
    <w:rsid w:val="00304D2C"/>
    <w:rsid w:val="00304E2C"/>
    <w:rsid w:val="00304FE0"/>
    <w:rsid w:val="0030542F"/>
    <w:rsid w:val="00305899"/>
    <w:rsid w:val="00305B12"/>
    <w:rsid w:val="00305BA2"/>
    <w:rsid w:val="00305C7B"/>
    <w:rsid w:val="00306521"/>
    <w:rsid w:val="003065CE"/>
    <w:rsid w:val="00306714"/>
    <w:rsid w:val="0030680B"/>
    <w:rsid w:val="00306BAC"/>
    <w:rsid w:val="00306CA2"/>
    <w:rsid w:val="003076DA"/>
    <w:rsid w:val="00307ACC"/>
    <w:rsid w:val="00307C54"/>
    <w:rsid w:val="00307C82"/>
    <w:rsid w:val="00307F78"/>
    <w:rsid w:val="0031039C"/>
    <w:rsid w:val="0031039D"/>
    <w:rsid w:val="00310513"/>
    <w:rsid w:val="0031097D"/>
    <w:rsid w:val="00310DCE"/>
    <w:rsid w:val="00310ED7"/>
    <w:rsid w:val="003113D3"/>
    <w:rsid w:val="0031142E"/>
    <w:rsid w:val="003115EC"/>
    <w:rsid w:val="00311866"/>
    <w:rsid w:val="0031197C"/>
    <w:rsid w:val="00311B1A"/>
    <w:rsid w:val="0031203F"/>
    <w:rsid w:val="00312B88"/>
    <w:rsid w:val="00312DA6"/>
    <w:rsid w:val="003131B0"/>
    <w:rsid w:val="0031325D"/>
    <w:rsid w:val="003137DA"/>
    <w:rsid w:val="00313C40"/>
    <w:rsid w:val="00313D1A"/>
    <w:rsid w:val="00313D42"/>
    <w:rsid w:val="00314056"/>
    <w:rsid w:val="00314163"/>
    <w:rsid w:val="0031479C"/>
    <w:rsid w:val="00314888"/>
    <w:rsid w:val="00315119"/>
    <w:rsid w:val="00315205"/>
    <w:rsid w:val="003154CD"/>
    <w:rsid w:val="00315BEA"/>
    <w:rsid w:val="00315D43"/>
    <w:rsid w:val="00315EB0"/>
    <w:rsid w:val="00316082"/>
    <w:rsid w:val="00316464"/>
    <w:rsid w:val="0031657D"/>
    <w:rsid w:val="00316AC6"/>
    <w:rsid w:val="00316B86"/>
    <w:rsid w:val="00316D53"/>
    <w:rsid w:val="003177D6"/>
    <w:rsid w:val="003178FD"/>
    <w:rsid w:val="00317AF2"/>
    <w:rsid w:val="00317B8E"/>
    <w:rsid w:val="00317C34"/>
    <w:rsid w:val="00317D1F"/>
    <w:rsid w:val="00317DEF"/>
    <w:rsid w:val="00317FA5"/>
    <w:rsid w:val="0032055F"/>
    <w:rsid w:val="003209F9"/>
    <w:rsid w:val="00320CAE"/>
    <w:rsid w:val="00320DEB"/>
    <w:rsid w:val="00320FE6"/>
    <w:rsid w:val="003214E5"/>
    <w:rsid w:val="00321733"/>
    <w:rsid w:val="00321959"/>
    <w:rsid w:val="00321A15"/>
    <w:rsid w:val="00321BBE"/>
    <w:rsid w:val="00321CF4"/>
    <w:rsid w:val="003220D6"/>
    <w:rsid w:val="003221EE"/>
    <w:rsid w:val="003225D3"/>
    <w:rsid w:val="00322984"/>
    <w:rsid w:val="00322A67"/>
    <w:rsid w:val="00322BF3"/>
    <w:rsid w:val="00322D60"/>
    <w:rsid w:val="00322EBA"/>
    <w:rsid w:val="0032303E"/>
    <w:rsid w:val="00323092"/>
    <w:rsid w:val="0032314A"/>
    <w:rsid w:val="00323781"/>
    <w:rsid w:val="00323922"/>
    <w:rsid w:val="00323C83"/>
    <w:rsid w:val="00323CB2"/>
    <w:rsid w:val="00323D47"/>
    <w:rsid w:val="00323F62"/>
    <w:rsid w:val="00324225"/>
    <w:rsid w:val="00324227"/>
    <w:rsid w:val="0032428C"/>
    <w:rsid w:val="003243F5"/>
    <w:rsid w:val="00324617"/>
    <w:rsid w:val="0032477F"/>
    <w:rsid w:val="00324860"/>
    <w:rsid w:val="00324CDB"/>
    <w:rsid w:val="00325124"/>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27B45"/>
    <w:rsid w:val="0033017A"/>
    <w:rsid w:val="003302F1"/>
    <w:rsid w:val="0033052F"/>
    <w:rsid w:val="00330576"/>
    <w:rsid w:val="003306D0"/>
    <w:rsid w:val="0033077D"/>
    <w:rsid w:val="00330F36"/>
    <w:rsid w:val="00331459"/>
    <w:rsid w:val="003316B7"/>
    <w:rsid w:val="0033197E"/>
    <w:rsid w:val="00331C06"/>
    <w:rsid w:val="003324D7"/>
    <w:rsid w:val="0033283A"/>
    <w:rsid w:val="003329D0"/>
    <w:rsid w:val="00332C40"/>
    <w:rsid w:val="00332DB3"/>
    <w:rsid w:val="003335E2"/>
    <w:rsid w:val="00333608"/>
    <w:rsid w:val="0033414E"/>
    <w:rsid w:val="00334162"/>
    <w:rsid w:val="0033467A"/>
    <w:rsid w:val="003350C5"/>
    <w:rsid w:val="00335323"/>
    <w:rsid w:val="00335983"/>
    <w:rsid w:val="003359D0"/>
    <w:rsid w:val="00335C31"/>
    <w:rsid w:val="00335C34"/>
    <w:rsid w:val="00335D07"/>
    <w:rsid w:val="00335D9C"/>
    <w:rsid w:val="00335FD9"/>
    <w:rsid w:val="003360A9"/>
    <w:rsid w:val="00336193"/>
    <w:rsid w:val="003364B0"/>
    <w:rsid w:val="00336583"/>
    <w:rsid w:val="00336758"/>
    <w:rsid w:val="00336853"/>
    <w:rsid w:val="003369A8"/>
    <w:rsid w:val="00336A20"/>
    <w:rsid w:val="00336DF9"/>
    <w:rsid w:val="0033712C"/>
    <w:rsid w:val="00337385"/>
    <w:rsid w:val="0033752C"/>
    <w:rsid w:val="00337669"/>
    <w:rsid w:val="0033790D"/>
    <w:rsid w:val="00337CC0"/>
    <w:rsid w:val="003401FD"/>
    <w:rsid w:val="0034028C"/>
    <w:rsid w:val="003407AF"/>
    <w:rsid w:val="00340AFD"/>
    <w:rsid w:val="00340CD7"/>
    <w:rsid w:val="00341265"/>
    <w:rsid w:val="00341547"/>
    <w:rsid w:val="003417BB"/>
    <w:rsid w:val="003417BC"/>
    <w:rsid w:val="00342200"/>
    <w:rsid w:val="00342529"/>
    <w:rsid w:val="0034255F"/>
    <w:rsid w:val="0034291E"/>
    <w:rsid w:val="00342C19"/>
    <w:rsid w:val="00342E22"/>
    <w:rsid w:val="0034320B"/>
    <w:rsid w:val="00343224"/>
    <w:rsid w:val="00343286"/>
    <w:rsid w:val="0034335B"/>
    <w:rsid w:val="003433E9"/>
    <w:rsid w:val="003435C8"/>
    <w:rsid w:val="0034360B"/>
    <w:rsid w:val="0034370A"/>
    <w:rsid w:val="00343A41"/>
    <w:rsid w:val="00343F46"/>
    <w:rsid w:val="00344042"/>
    <w:rsid w:val="00344073"/>
    <w:rsid w:val="0034429B"/>
    <w:rsid w:val="003442EB"/>
    <w:rsid w:val="003449C3"/>
    <w:rsid w:val="00344E46"/>
    <w:rsid w:val="00344EB0"/>
    <w:rsid w:val="00344ECB"/>
    <w:rsid w:val="00345288"/>
    <w:rsid w:val="00345806"/>
    <w:rsid w:val="003459C1"/>
    <w:rsid w:val="003459E3"/>
    <w:rsid w:val="00345B00"/>
    <w:rsid w:val="00345EBD"/>
    <w:rsid w:val="00346007"/>
    <w:rsid w:val="0034602B"/>
    <w:rsid w:val="003461B2"/>
    <w:rsid w:val="0034651D"/>
    <w:rsid w:val="003468F6"/>
    <w:rsid w:val="00346C9B"/>
    <w:rsid w:val="00346CFA"/>
    <w:rsid w:val="00347080"/>
    <w:rsid w:val="00347253"/>
    <w:rsid w:val="003473DD"/>
    <w:rsid w:val="003476D4"/>
    <w:rsid w:val="00347805"/>
    <w:rsid w:val="00347A5D"/>
    <w:rsid w:val="00347B40"/>
    <w:rsid w:val="00347BF4"/>
    <w:rsid w:val="00347C7A"/>
    <w:rsid w:val="00347E67"/>
    <w:rsid w:val="00347E7D"/>
    <w:rsid w:val="00350628"/>
    <w:rsid w:val="00350BB9"/>
    <w:rsid w:val="0035104A"/>
    <w:rsid w:val="00351265"/>
    <w:rsid w:val="00351605"/>
    <w:rsid w:val="0035183E"/>
    <w:rsid w:val="00351888"/>
    <w:rsid w:val="00351905"/>
    <w:rsid w:val="00351A14"/>
    <w:rsid w:val="00351B3E"/>
    <w:rsid w:val="00351BC6"/>
    <w:rsid w:val="00351DD3"/>
    <w:rsid w:val="00351FD5"/>
    <w:rsid w:val="0035239F"/>
    <w:rsid w:val="00352C3E"/>
    <w:rsid w:val="00352D63"/>
    <w:rsid w:val="00353048"/>
    <w:rsid w:val="003533B6"/>
    <w:rsid w:val="0035347E"/>
    <w:rsid w:val="00353623"/>
    <w:rsid w:val="003536ED"/>
    <w:rsid w:val="0035372B"/>
    <w:rsid w:val="00353758"/>
    <w:rsid w:val="003538E6"/>
    <w:rsid w:val="0035405B"/>
    <w:rsid w:val="00354135"/>
    <w:rsid w:val="003543CC"/>
    <w:rsid w:val="003544BD"/>
    <w:rsid w:val="0035450B"/>
    <w:rsid w:val="00354786"/>
    <w:rsid w:val="00355280"/>
    <w:rsid w:val="00355836"/>
    <w:rsid w:val="00355BC7"/>
    <w:rsid w:val="00355E58"/>
    <w:rsid w:val="00355EDA"/>
    <w:rsid w:val="003562CE"/>
    <w:rsid w:val="003563A8"/>
    <w:rsid w:val="00356BCE"/>
    <w:rsid w:val="0035751F"/>
    <w:rsid w:val="00357B66"/>
    <w:rsid w:val="003600E6"/>
    <w:rsid w:val="00360649"/>
    <w:rsid w:val="00360E25"/>
    <w:rsid w:val="00360F55"/>
    <w:rsid w:val="003611D5"/>
    <w:rsid w:val="0036129D"/>
    <w:rsid w:val="003614B1"/>
    <w:rsid w:val="003618D9"/>
    <w:rsid w:val="00361C59"/>
    <w:rsid w:val="00361CEA"/>
    <w:rsid w:val="00361E49"/>
    <w:rsid w:val="00361E50"/>
    <w:rsid w:val="00361F7A"/>
    <w:rsid w:val="00362612"/>
    <w:rsid w:val="0036283C"/>
    <w:rsid w:val="0036284F"/>
    <w:rsid w:val="00363043"/>
    <w:rsid w:val="00363552"/>
    <w:rsid w:val="00363A13"/>
    <w:rsid w:val="00363DB8"/>
    <w:rsid w:val="00364307"/>
    <w:rsid w:val="0036443E"/>
    <w:rsid w:val="003647DD"/>
    <w:rsid w:val="00365133"/>
    <w:rsid w:val="0036569E"/>
    <w:rsid w:val="00365E5F"/>
    <w:rsid w:val="00365EF2"/>
    <w:rsid w:val="00366022"/>
    <w:rsid w:val="003660D9"/>
    <w:rsid w:val="00366224"/>
    <w:rsid w:val="003668BE"/>
    <w:rsid w:val="0036698E"/>
    <w:rsid w:val="00366A97"/>
    <w:rsid w:val="00366F00"/>
    <w:rsid w:val="00366FFB"/>
    <w:rsid w:val="003671B4"/>
    <w:rsid w:val="00367AC1"/>
    <w:rsid w:val="00367BFF"/>
    <w:rsid w:val="00367E11"/>
    <w:rsid w:val="00370122"/>
    <w:rsid w:val="0037034E"/>
    <w:rsid w:val="00370364"/>
    <w:rsid w:val="00370D82"/>
    <w:rsid w:val="0037140F"/>
    <w:rsid w:val="00371704"/>
    <w:rsid w:val="00371B8F"/>
    <w:rsid w:val="00372671"/>
    <w:rsid w:val="003727D1"/>
    <w:rsid w:val="00372A91"/>
    <w:rsid w:val="00372BB3"/>
    <w:rsid w:val="00372BBD"/>
    <w:rsid w:val="00372BF3"/>
    <w:rsid w:val="00372C00"/>
    <w:rsid w:val="00372CB1"/>
    <w:rsid w:val="00372FA7"/>
    <w:rsid w:val="00372FBE"/>
    <w:rsid w:val="003730CB"/>
    <w:rsid w:val="003731FE"/>
    <w:rsid w:val="003732FD"/>
    <w:rsid w:val="003735F6"/>
    <w:rsid w:val="00373646"/>
    <w:rsid w:val="0037372A"/>
    <w:rsid w:val="0037387E"/>
    <w:rsid w:val="0037397C"/>
    <w:rsid w:val="00373A36"/>
    <w:rsid w:val="00373EE7"/>
    <w:rsid w:val="00373EFB"/>
    <w:rsid w:val="003746DA"/>
    <w:rsid w:val="0037485D"/>
    <w:rsid w:val="0037540A"/>
    <w:rsid w:val="00375F0A"/>
    <w:rsid w:val="00376342"/>
    <w:rsid w:val="003763B9"/>
    <w:rsid w:val="003767FE"/>
    <w:rsid w:val="0037698E"/>
    <w:rsid w:val="00376AD4"/>
    <w:rsid w:val="00376F02"/>
    <w:rsid w:val="0037711F"/>
    <w:rsid w:val="003771A5"/>
    <w:rsid w:val="00377578"/>
    <w:rsid w:val="00377CD0"/>
    <w:rsid w:val="00377CDF"/>
    <w:rsid w:val="0038069C"/>
    <w:rsid w:val="00380C00"/>
    <w:rsid w:val="00380C4C"/>
    <w:rsid w:val="00380F35"/>
    <w:rsid w:val="0038119D"/>
    <w:rsid w:val="003812B2"/>
    <w:rsid w:val="003817C3"/>
    <w:rsid w:val="00381E73"/>
    <w:rsid w:val="00381F69"/>
    <w:rsid w:val="00382207"/>
    <w:rsid w:val="00382699"/>
    <w:rsid w:val="00382865"/>
    <w:rsid w:val="00382A81"/>
    <w:rsid w:val="00382A96"/>
    <w:rsid w:val="00382EBB"/>
    <w:rsid w:val="003835FA"/>
    <w:rsid w:val="003839E6"/>
    <w:rsid w:val="00383DA0"/>
    <w:rsid w:val="00383F99"/>
    <w:rsid w:val="0038417F"/>
    <w:rsid w:val="0038450B"/>
    <w:rsid w:val="00384CFE"/>
    <w:rsid w:val="00384F95"/>
    <w:rsid w:val="003853FA"/>
    <w:rsid w:val="00385485"/>
    <w:rsid w:val="00385882"/>
    <w:rsid w:val="003860D2"/>
    <w:rsid w:val="003862F3"/>
    <w:rsid w:val="00386944"/>
    <w:rsid w:val="00386AC7"/>
    <w:rsid w:val="00386AE9"/>
    <w:rsid w:val="00386C50"/>
    <w:rsid w:val="00386D04"/>
    <w:rsid w:val="00386D1C"/>
    <w:rsid w:val="00386F02"/>
    <w:rsid w:val="003870EF"/>
    <w:rsid w:val="003871B2"/>
    <w:rsid w:val="0038772F"/>
    <w:rsid w:val="003877CD"/>
    <w:rsid w:val="003905B2"/>
    <w:rsid w:val="003906A2"/>
    <w:rsid w:val="00390B19"/>
    <w:rsid w:val="00390C9F"/>
    <w:rsid w:val="003912EF"/>
    <w:rsid w:val="003916AD"/>
    <w:rsid w:val="003919B8"/>
    <w:rsid w:val="00391D58"/>
    <w:rsid w:val="00391E3E"/>
    <w:rsid w:val="00391EF4"/>
    <w:rsid w:val="00392313"/>
    <w:rsid w:val="00392B57"/>
    <w:rsid w:val="00392CF5"/>
    <w:rsid w:val="00392E4E"/>
    <w:rsid w:val="00392F18"/>
    <w:rsid w:val="00392F52"/>
    <w:rsid w:val="00393348"/>
    <w:rsid w:val="00393435"/>
    <w:rsid w:val="00393472"/>
    <w:rsid w:val="003934C5"/>
    <w:rsid w:val="00393815"/>
    <w:rsid w:val="00393B8E"/>
    <w:rsid w:val="00393C4A"/>
    <w:rsid w:val="00393DBD"/>
    <w:rsid w:val="003940C5"/>
    <w:rsid w:val="0039418B"/>
    <w:rsid w:val="0039488D"/>
    <w:rsid w:val="00394ABE"/>
    <w:rsid w:val="00394B06"/>
    <w:rsid w:val="00394F67"/>
    <w:rsid w:val="00395030"/>
    <w:rsid w:val="00395034"/>
    <w:rsid w:val="0039511F"/>
    <w:rsid w:val="0039517A"/>
    <w:rsid w:val="0039529D"/>
    <w:rsid w:val="00395308"/>
    <w:rsid w:val="00395448"/>
    <w:rsid w:val="00395513"/>
    <w:rsid w:val="00395898"/>
    <w:rsid w:val="0039597E"/>
    <w:rsid w:val="003959CC"/>
    <w:rsid w:val="00395B28"/>
    <w:rsid w:val="00395D00"/>
    <w:rsid w:val="00395EE4"/>
    <w:rsid w:val="0039635A"/>
    <w:rsid w:val="0039696C"/>
    <w:rsid w:val="00396C26"/>
    <w:rsid w:val="00396C59"/>
    <w:rsid w:val="00397030"/>
    <w:rsid w:val="00397355"/>
    <w:rsid w:val="0039763C"/>
    <w:rsid w:val="003976AE"/>
    <w:rsid w:val="003976EC"/>
    <w:rsid w:val="0039790C"/>
    <w:rsid w:val="00397A79"/>
    <w:rsid w:val="003A00DB"/>
    <w:rsid w:val="003A0397"/>
    <w:rsid w:val="003A0583"/>
    <w:rsid w:val="003A0B7F"/>
    <w:rsid w:val="003A0DD8"/>
    <w:rsid w:val="003A0FC4"/>
    <w:rsid w:val="003A187C"/>
    <w:rsid w:val="003A18A3"/>
    <w:rsid w:val="003A19F3"/>
    <w:rsid w:val="003A1A2D"/>
    <w:rsid w:val="003A1BD2"/>
    <w:rsid w:val="003A1C22"/>
    <w:rsid w:val="003A1DA5"/>
    <w:rsid w:val="003A2012"/>
    <w:rsid w:val="003A217E"/>
    <w:rsid w:val="003A2647"/>
    <w:rsid w:val="003A284D"/>
    <w:rsid w:val="003A29D2"/>
    <w:rsid w:val="003A2B9E"/>
    <w:rsid w:val="003A2DF1"/>
    <w:rsid w:val="003A308F"/>
    <w:rsid w:val="003A375E"/>
    <w:rsid w:val="003A3770"/>
    <w:rsid w:val="003A38E9"/>
    <w:rsid w:val="003A3E6F"/>
    <w:rsid w:val="003A3F04"/>
    <w:rsid w:val="003A402D"/>
    <w:rsid w:val="003A41AA"/>
    <w:rsid w:val="003A482A"/>
    <w:rsid w:val="003A4877"/>
    <w:rsid w:val="003A4BF0"/>
    <w:rsid w:val="003A5013"/>
    <w:rsid w:val="003A5016"/>
    <w:rsid w:val="003A5188"/>
    <w:rsid w:val="003A54B7"/>
    <w:rsid w:val="003A5695"/>
    <w:rsid w:val="003A571D"/>
    <w:rsid w:val="003A5957"/>
    <w:rsid w:val="003A5AF4"/>
    <w:rsid w:val="003A60A8"/>
    <w:rsid w:val="003A60EE"/>
    <w:rsid w:val="003A63EA"/>
    <w:rsid w:val="003A64D1"/>
    <w:rsid w:val="003A6B34"/>
    <w:rsid w:val="003A6C20"/>
    <w:rsid w:val="003A6E21"/>
    <w:rsid w:val="003A716B"/>
    <w:rsid w:val="003A7426"/>
    <w:rsid w:val="003A7447"/>
    <w:rsid w:val="003A74A8"/>
    <w:rsid w:val="003A75B7"/>
    <w:rsid w:val="003A75D8"/>
    <w:rsid w:val="003A787B"/>
    <w:rsid w:val="003A7D72"/>
    <w:rsid w:val="003A7EBD"/>
    <w:rsid w:val="003A7F52"/>
    <w:rsid w:val="003A7FD4"/>
    <w:rsid w:val="003B0045"/>
    <w:rsid w:val="003B04F1"/>
    <w:rsid w:val="003B0679"/>
    <w:rsid w:val="003B092C"/>
    <w:rsid w:val="003B09D6"/>
    <w:rsid w:val="003B0DA3"/>
    <w:rsid w:val="003B1371"/>
    <w:rsid w:val="003B1813"/>
    <w:rsid w:val="003B1D53"/>
    <w:rsid w:val="003B1ECB"/>
    <w:rsid w:val="003B20B5"/>
    <w:rsid w:val="003B2535"/>
    <w:rsid w:val="003B2A0F"/>
    <w:rsid w:val="003B2F65"/>
    <w:rsid w:val="003B313C"/>
    <w:rsid w:val="003B3361"/>
    <w:rsid w:val="003B363D"/>
    <w:rsid w:val="003B3977"/>
    <w:rsid w:val="003B3E2A"/>
    <w:rsid w:val="003B4326"/>
    <w:rsid w:val="003B4606"/>
    <w:rsid w:val="003B4A00"/>
    <w:rsid w:val="003B4D23"/>
    <w:rsid w:val="003B4F5B"/>
    <w:rsid w:val="003B5AE2"/>
    <w:rsid w:val="003B5AEE"/>
    <w:rsid w:val="003B5CD1"/>
    <w:rsid w:val="003B5CE9"/>
    <w:rsid w:val="003B6174"/>
    <w:rsid w:val="003B62CD"/>
    <w:rsid w:val="003B6572"/>
    <w:rsid w:val="003B6AF3"/>
    <w:rsid w:val="003B6AFA"/>
    <w:rsid w:val="003B6B32"/>
    <w:rsid w:val="003B6CEE"/>
    <w:rsid w:val="003B6D38"/>
    <w:rsid w:val="003B6D43"/>
    <w:rsid w:val="003B6D8C"/>
    <w:rsid w:val="003B6E69"/>
    <w:rsid w:val="003B7204"/>
    <w:rsid w:val="003B76AB"/>
    <w:rsid w:val="003B7CDF"/>
    <w:rsid w:val="003C0135"/>
    <w:rsid w:val="003C0274"/>
    <w:rsid w:val="003C0C68"/>
    <w:rsid w:val="003C0F63"/>
    <w:rsid w:val="003C0FE1"/>
    <w:rsid w:val="003C10E0"/>
    <w:rsid w:val="003C1501"/>
    <w:rsid w:val="003C1676"/>
    <w:rsid w:val="003C17B6"/>
    <w:rsid w:val="003C17D0"/>
    <w:rsid w:val="003C1A06"/>
    <w:rsid w:val="003C1B97"/>
    <w:rsid w:val="003C1E2C"/>
    <w:rsid w:val="003C210F"/>
    <w:rsid w:val="003C2A97"/>
    <w:rsid w:val="003C3071"/>
    <w:rsid w:val="003C31E0"/>
    <w:rsid w:val="003C3267"/>
    <w:rsid w:val="003C332E"/>
    <w:rsid w:val="003C3352"/>
    <w:rsid w:val="003C35CE"/>
    <w:rsid w:val="003C3908"/>
    <w:rsid w:val="003C39CD"/>
    <w:rsid w:val="003C39EF"/>
    <w:rsid w:val="003C3D64"/>
    <w:rsid w:val="003C3D71"/>
    <w:rsid w:val="003C3E9B"/>
    <w:rsid w:val="003C3F11"/>
    <w:rsid w:val="003C3F4B"/>
    <w:rsid w:val="003C4414"/>
    <w:rsid w:val="003C448C"/>
    <w:rsid w:val="003C4708"/>
    <w:rsid w:val="003C4BFD"/>
    <w:rsid w:val="003C4EE7"/>
    <w:rsid w:val="003C5004"/>
    <w:rsid w:val="003C5158"/>
    <w:rsid w:val="003C5336"/>
    <w:rsid w:val="003C5670"/>
    <w:rsid w:val="003C570C"/>
    <w:rsid w:val="003C5913"/>
    <w:rsid w:val="003C5D09"/>
    <w:rsid w:val="003C624A"/>
    <w:rsid w:val="003C6970"/>
    <w:rsid w:val="003C6D78"/>
    <w:rsid w:val="003C6FA5"/>
    <w:rsid w:val="003C6FA9"/>
    <w:rsid w:val="003C706D"/>
    <w:rsid w:val="003C706F"/>
    <w:rsid w:val="003C70FA"/>
    <w:rsid w:val="003C735E"/>
    <w:rsid w:val="003C73CD"/>
    <w:rsid w:val="003C7CB7"/>
    <w:rsid w:val="003C7ED7"/>
    <w:rsid w:val="003C7F71"/>
    <w:rsid w:val="003C7FAD"/>
    <w:rsid w:val="003D0099"/>
    <w:rsid w:val="003D01FD"/>
    <w:rsid w:val="003D0362"/>
    <w:rsid w:val="003D049C"/>
    <w:rsid w:val="003D08A0"/>
    <w:rsid w:val="003D0A0C"/>
    <w:rsid w:val="003D0BCB"/>
    <w:rsid w:val="003D0C18"/>
    <w:rsid w:val="003D0C1F"/>
    <w:rsid w:val="003D0E1C"/>
    <w:rsid w:val="003D17E0"/>
    <w:rsid w:val="003D19EF"/>
    <w:rsid w:val="003D1A89"/>
    <w:rsid w:val="003D1AAF"/>
    <w:rsid w:val="003D1AC5"/>
    <w:rsid w:val="003D23F2"/>
    <w:rsid w:val="003D2438"/>
    <w:rsid w:val="003D24B9"/>
    <w:rsid w:val="003D2926"/>
    <w:rsid w:val="003D34C6"/>
    <w:rsid w:val="003D3672"/>
    <w:rsid w:val="003D38EF"/>
    <w:rsid w:val="003D3A2C"/>
    <w:rsid w:val="003D3B4F"/>
    <w:rsid w:val="003D3DFF"/>
    <w:rsid w:val="003D4469"/>
    <w:rsid w:val="003D45F8"/>
    <w:rsid w:val="003D480D"/>
    <w:rsid w:val="003D485D"/>
    <w:rsid w:val="003D4FF1"/>
    <w:rsid w:val="003D5895"/>
    <w:rsid w:val="003D5B2D"/>
    <w:rsid w:val="003D5DD5"/>
    <w:rsid w:val="003D6081"/>
    <w:rsid w:val="003D62C0"/>
    <w:rsid w:val="003D6A0F"/>
    <w:rsid w:val="003D6E9F"/>
    <w:rsid w:val="003D6F3A"/>
    <w:rsid w:val="003D7314"/>
    <w:rsid w:val="003D7418"/>
    <w:rsid w:val="003D76F4"/>
    <w:rsid w:val="003D7850"/>
    <w:rsid w:val="003D7AEA"/>
    <w:rsid w:val="003D7B4C"/>
    <w:rsid w:val="003E029D"/>
    <w:rsid w:val="003E0503"/>
    <w:rsid w:val="003E05ED"/>
    <w:rsid w:val="003E0DDD"/>
    <w:rsid w:val="003E119B"/>
    <w:rsid w:val="003E12BA"/>
    <w:rsid w:val="003E138E"/>
    <w:rsid w:val="003E1398"/>
    <w:rsid w:val="003E13B0"/>
    <w:rsid w:val="003E16A6"/>
    <w:rsid w:val="003E16E0"/>
    <w:rsid w:val="003E1BCD"/>
    <w:rsid w:val="003E1C04"/>
    <w:rsid w:val="003E1D6A"/>
    <w:rsid w:val="003E1D9D"/>
    <w:rsid w:val="003E220A"/>
    <w:rsid w:val="003E2405"/>
    <w:rsid w:val="003E2551"/>
    <w:rsid w:val="003E28BF"/>
    <w:rsid w:val="003E2CCC"/>
    <w:rsid w:val="003E2FAC"/>
    <w:rsid w:val="003E304E"/>
    <w:rsid w:val="003E3156"/>
    <w:rsid w:val="003E334A"/>
    <w:rsid w:val="003E3382"/>
    <w:rsid w:val="003E35E1"/>
    <w:rsid w:val="003E3619"/>
    <w:rsid w:val="003E3730"/>
    <w:rsid w:val="003E3AF3"/>
    <w:rsid w:val="003E3D15"/>
    <w:rsid w:val="003E41E1"/>
    <w:rsid w:val="003E4458"/>
    <w:rsid w:val="003E466A"/>
    <w:rsid w:val="003E4B3E"/>
    <w:rsid w:val="003E534C"/>
    <w:rsid w:val="003E5948"/>
    <w:rsid w:val="003E5A23"/>
    <w:rsid w:val="003E5D89"/>
    <w:rsid w:val="003E5FF7"/>
    <w:rsid w:val="003E6170"/>
    <w:rsid w:val="003E63FD"/>
    <w:rsid w:val="003E6457"/>
    <w:rsid w:val="003E650F"/>
    <w:rsid w:val="003E65DD"/>
    <w:rsid w:val="003E6676"/>
    <w:rsid w:val="003E6917"/>
    <w:rsid w:val="003E6927"/>
    <w:rsid w:val="003E6A68"/>
    <w:rsid w:val="003E7024"/>
    <w:rsid w:val="003E7718"/>
    <w:rsid w:val="003E79F0"/>
    <w:rsid w:val="003E79FA"/>
    <w:rsid w:val="003E7F26"/>
    <w:rsid w:val="003E7FF4"/>
    <w:rsid w:val="003F00EA"/>
    <w:rsid w:val="003F0189"/>
    <w:rsid w:val="003F01D8"/>
    <w:rsid w:val="003F0667"/>
    <w:rsid w:val="003F07B1"/>
    <w:rsid w:val="003F0C85"/>
    <w:rsid w:val="003F0D73"/>
    <w:rsid w:val="003F124B"/>
    <w:rsid w:val="003F1327"/>
    <w:rsid w:val="003F18C8"/>
    <w:rsid w:val="003F1B04"/>
    <w:rsid w:val="003F1DB6"/>
    <w:rsid w:val="003F1E99"/>
    <w:rsid w:val="003F2221"/>
    <w:rsid w:val="003F24BE"/>
    <w:rsid w:val="003F27F8"/>
    <w:rsid w:val="003F29E3"/>
    <w:rsid w:val="003F2B91"/>
    <w:rsid w:val="003F2BAF"/>
    <w:rsid w:val="003F2E4D"/>
    <w:rsid w:val="003F3219"/>
    <w:rsid w:val="003F33E9"/>
    <w:rsid w:val="003F34A7"/>
    <w:rsid w:val="003F3801"/>
    <w:rsid w:val="003F3CD7"/>
    <w:rsid w:val="003F3F98"/>
    <w:rsid w:val="003F3FBC"/>
    <w:rsid w:val="003F43E2"/>
    <w:rsid w:val="003F4433"/>
    <w:rsid w:val="003F49E6"/>
    <w:rsid w:val="003F56BE"/>
    <w:rsid w:val="003F56D4"/>
    <w:rsid w:val="003F584A"/>
    <w:rsid w:val="003F5924"/>
    <w:rsid w:val="003F5A2F"/>
    <w:rsid w:val="003F5B55"/>
    <w:rsid w:val="003F5E84"/>
    <w:rsid w:val="003F5FC5"/>
    <w:rsid w:val="003F633A"/>
    <w:rsid w:val="003F655B"/>
    <w:rsid w:val="003F65DE"/>
    <w:rsid w:val="003F6C92"/>
    <w:rsid w:val="003F6CB2"/>
    <w:rsid w:val="003F6ED2"/>
    <w:rsid w:val="003F706F"/>
    <w:rsid w:val="003F70D8"/>
    <w:rsid w:val="003F73F0"/>
    <w:rsid w:val="003F745B"/>
    <w:rsid w:val="003F7504"/>
    <w:rsid w:val="003F7812"/>
    <w:rsid w:val="003F799F"/>
    <w:rsid w:val="003F7BCF"/>
    <w:rsid w:val="003F7C3A"/>
    <w:rsid w:val="003F7CBC"/>
    <w:rsid w:val="004005BD"/>
    <w:rsid w:val="004006C6"/>
    <w:rsid w:val="00400744"/>
    <w:rsid w:val="00400C31"/>
    <w:rsid w:val="00400E2A"/>
    <w:rsid w:val="00401249"/>
    <w:rsid w:val="0040148D"/>
    <w:rsid w:val="004015EB"/>
    <w:rsid w:val="004017D1"/>
    <w:rsid w:val="00401982"/>
    <w:rsid w:val="00401F5D"/>
    <w:rsid w:val="00402289"/>
    <w:rsid w:val="004025AB"/>
    <w:rsid w:val="00402645"/>
    <w:rsid w:val="00402AEA"/>
    <w:rsid w:val="00402B14"/>
    <w:rsid w:val="00402B3D"/>
    <w:rsid w:val="00402BD2"/>
    <w:rsid w:val="00402F8B"/>
    <w:rsid w:val="00403811"/>
    <w:rsid w:val="0040381F"/>
    <w:rsid w:val="00403F8A"/>
    <w:rsid w:val="00404017"/>
    <w:rsid w:val="00404D63"/>
    <w:rsid w:val="00405161"/>
    <w:rsid w:val="00405255"/>
    <w:rsid w:val="00405D40"/>
    <w:rsid w:val="00405E3B"/>
    <w:rsid w:val="00406311"/>
    <w:rsid w:val="00406773"/>
    <w:rsid w:val="00406A66"/>
    <w:rsid w:val="00406C82"/>
    <w:rsid w:val="0040734D"/>
    <w:rsid w:val="004074AB"/>
    <w:rsid w:val="00407503"/>
    <w:rsid w:val="00407989"/>
    <w:rsid w:val="00407A05"/>
    <w:rsid w:val="00407B38"/>
    <w:rsid w:val="00407BB8"/>
    <w:rsid w:val="00407DF0"/>
    <w:rsid w:val="00407F26"/>
    <w:rsid w:val="00407F30"/>
    <w:rsid w:val="004100DF"/>
    <w:rsid w:val="004104D3"/>
    <w:rsid w:val="0041126A"/>
    <w:rsid w:val="00411427"/>
    <w:rsid w:val="0041169F"/>
    <w:rsid w:val="004118ED"/>
    <w:rsid w:val="00411A42"/>
    <w:rsid w:val="0041251B"/>
    <w:rsid w:val="0041264E"/>
    <w:rsid w:val="0041294C"/>
    <w:rsid w:val="00412A5D"/>
    <w:rsid w:val="00412F10"/>
    <w:rsid w:val="00412F1F"/>
    <w:rsid w:val="00412FCB"/>
    <w:rsid w:val="00413096"/>
    <w:rsid w:val="004131B5"/>
    <w:rsid w:val="00413383"/>
    <w:rsid w:val="0041344F"/>
    <w:rsid w:val="0041347E"/>
    <w:rsid w:val="00413625"/>
    <w:rsid w:val="004137E5"/>
    <w:rsid w:val="00413A7B"/>
    <w:rsid w:val="00413BEE"/>
    <w:rsid w:val="00413C42"/>
    <w:rsid w:val="00413CDE"/>
    <w:rsid w:val="00413CFE"/>
    <w:rsid w:val="00413DAD"/>
    <w:rsid w:val="00413E1E"/>
    <w:rsid w:val="00413E9E"/>
    <w:rsid w:val="00414258"/>
    <w:rsid w:val="00414296"/>
    <w:rsid w:val="004143FC"/>
    <w:rsid w:val="00414A64"/>
    <w:rsid w:val="00414A8B"/>
    <w:rsid w:val="00414CFC"/>
    <w:rsid w:val="00414D76"/>
    <w:rsid w:val="00414D96"/>
    <w:rsid w:val="00414E85"/>
    <w:rsid w:val="00414F67"/>
    <w:rsid w:val="00415214"/>
    <w:rsid w:val="00415296"/>
    <w:rsid w:val="004154C1"/>
    <w:rsid w:val="00415C6B"/>
    <w:rsid w:val="00415DAE"/>
    <w:rsid w:val="004161C9"/>
    <w:rsid w:val="00416338"/>
    <w:rsid w:val="004168FE"/>
    <w:rsid w:val="00416A98"/>
    <w:rsid w:val="00416BCF"/>
    <w:rsid w:val="00417351"/>
    <w:rsid w:val="004178BB"/>
    <w:rsid w:val="00417AA7"/>
    <w:rsid w:val="00417FBC"/>
    <w:rsid w:val="004203AC"/>
    <w:rsid w:val="0042064E"/>
    <w:rsid w:val="004209B9"/>
    <w:rsid w:val="00420BAA"/>
    <w:rsid w:val="00420C13"/>
    <w:rsid w:val="00420D28"/>
    <w:rsid w:val="00421071"/>
    <w:rsid w:val="004210D4"/>
    <w:rsid w:val="00421334"/>
    <w:rsid w:val="004213CE"/>
    <w:rsid w:val="004213EE"/>
    <w:rsid w:val="004214B9"/>
    <w:rsid w:val="0042155E"/>
    <w:rsid w:val="0042158B"/>
    <w:rsid w:val="004215BC"/>
    <w:rsid w:val="0042161F"/>
    <w:rsid w:val="0042178B"/>
    <w:rsid w:val="0042199B"/>
    <w:rsid w:val="00421A39"/>
    <w:rsid w:val="00421AF3"/>
    <w:rsid w:val="00421C05"/>
    <w:rsid w:val="00421C42"/>
    <w:rsid w:val="00421F83"/>
    <w:rsid w:val="0042204D"/>
    <w:rsid w:val="00422104"/>
    <w:rsid w:val="004223DF"/>
    <w:rsid w:val="004224D0"/>
    <w:rsid w:val="004227D3"/>
    <w:rsid w:val="00422A68"/>
    <w:rsid w:val="0042332F"/>
    <w:rsid w:val="004233C4"/>
    <w:rsid w:val="00423437"/>
    <w:rsid w:val="00423680"/>
    <w:rsid w:val="00423AC1"/>
    <w:rsid w:val="00423D1D"/>
    <w:rsid w:val="00423F52"/>
    <w:rsid w:val="004242F7"/>
    <w:rsid w:val="004247F0"/>
    <w:rsid w:val="00424962"/>
    <w:rsid w:val="00424AB6"/>
    <w:rsid w:val="00424E47"/>
    <w:rsid w:val="00425037"/>
    <w:rsid w:val="00425571"/>
    <w:rsid w:val="004256ED"/>
    <w:rsid w:val="004258CB"/>
    <w:rsid w:val="00425A07"/>
    <w:rsid w:val="00425BCC"/>
    <w:rsid w:val="00425BDB"/>
    <w:rsid w:val="00425DD1"/>
    <w:rsid w:val="00425E35"/>
    <w:rsid w:val="00425E4D"/>
    <w:rsid w:val="00425E80"/>
    <w:rsid w:val="004261CD"/>
    <w:rsid w:val="004262DC"/>
    <w:rsid w:val="00426A96"/>
    <w:rsid w:val="00426B54"/>
    <w:rsid w:val="00426BEB"/>
    <w:rsid w:val="00426D6C"/>
    <w:rsid w:val="00426EDD"/>
    <w:rsid w:val="004273D2"/>
    <w:rsid w:val="0042745D"/>
    <w:rsid w:val="004279F2"/>
    <w:rsid w:val="00427AEF"/>
    <w:rsid w:val="00427B96"/>
    <w:rsid w:val="00427CF2"/>
    <w:rsid w:val="00430090"/>
    <w:rsid w:val="004300E5"/>
    <w:rsid w:val="00430695"/>
    <w:rsid w:val="00430A8A"/>
    <w:rsid w:val="00430AA6"/>
    <w:rsid w:val="00430AA9"/>
    <w:rsid w:val="00430C98"/>
    <w:rsid w:val="00430E56"/>
    <w:rsid w:val="004312F3"/>
    <w:rsid w:val="0043144D"/>
    <w:rsid w:val="00431B50"/>
    <w:rsid w:val="00431CAB"/>
    <w:rsid w:val="00431D36"/>
    <w:rsid w:val="00432803"/>
    <w:rsid w:val="00432AE4"/>
    <w:rsid w:val="00432AE7"/>
    <w:rsid w:val="00432B0D"/>
    <w:rsid w:val="00432B25"/>
    <w:rsid w:val="00433186"/>
    <w:rsid w:val="00433BD0"/>
    <w:rsid w:val="00433E00"/>
    <w:rsid w:val="00434218"/>
    <w:rsid w:val="004346BD"/>
    <w:rsid w:val="00434818"/>
    <w:rsid w:val="0043483C"/>
    <w:rsid w:val="004348BC"/>
    <w:rsid w:val="004348BF"/>
    <w:rsid w:val="00434AFC"/>
    <w:rsid w:val="00435284"/>
    <w:rsid w:val="0043590F"/>
    <w:rsid w:val="00435BF4"/>
    <w:rsid w:val="00435ED2"/>
    <w:rsid w:val="00435FBE"/>
    <w:rsid w:val="004365AE"/>
    <w:rsid w:val="004366F4"/>
    <w:rsid w:val="00436D1B"/>
    <w:rsid w:val="004370EC"/>
    <w:rsid w:val="00437336"/>
    <w:rsid w:val="0043764E"/>
    <w:rsid w:val="004376F5"/>
    <w:rsid w:val="00437CE5"/>
    <w:rsid w:val="00437DD4"/>
    <w:rsid w:val="00437E03"/>
    <w:rsid w:val="00437F16"/>
    <w:rsid w:val="00437F65"/>
    <w:rsid w:val="00437FA0"/>
    <w:rsid w:val="004400BF"/>
    <w:rsid w:val="00440859"/>
    <w:rsid w:val="00440880"/>
    <w:rsid w:val="00440941"/>
    <w:rsid w:val="00440A93"/>
    <w:rsid w:val="00440B1F"/>
    <w:rsid w:val="00440CEA"/>
    <w:rsid w:val="00440EFF"/>
    <w:rsid w:val="004410CA"/>
    <w:rsid w:val="0044110F"/>
    <w:rsid w:val="00441281"/>
    <w:rsid w:val="004413F4"/>
    <w:rsid w:val="004418C7"/>
    <w:rsid w:val="004418F2"/>
    <w:rsid w:val="0044199C"/>
    <w:rsid w:val="00441D12"/>
    <w:rsid w:val="00442400"/>
    <w:rsid w:val="00442C2B"/>
    <w:rsid w:val="00442C84"/>
    <w:rsid w:val="00443167"/>
    <w:rsid w:val="004433BC"/>
    <w:rsid w:val="00443724"/>
    <w:rsid w:val="00443C97"/>
    <w:rsid w:val="00444035"/>
    <w:rsid w:val="0044435E"/>
    <w:rsid w:val="00444407"/>
    <w:rsid w:val="00444530"/>
    <w:rsid w:val="00444904"/>
    <w:rsid w:val="00444C10"/>
    <w:rsid w:val="00444C8B"/>
    <w:rsid w:val="00444D39"/>
    <w:rsid w:val="00444F2C"/>
    <w:rsid w:val="004450E4"/>
    <w:rsid w:val="00445378"/>
    <w:rsid w:val="00445754"/>
    <w:rsid w:val="0044601C"/>
    <w:rsid w:val="0044614B"/>
    <w:rsid w:val="004463B0"/>
    <w:rsid w:val="0044650F"/>
    <w:rsid w:val="0044679C"/>
    <w:rsid w:val="00446870"/>
    <w:rsid w:val="004472FB"/>
    <w:rsid w:val="004476DC"/>
    <w:rsid w:val="00447826"/>
    <w:rsid w:val="00447B14"/>
    <w:rsid w:val="00447F82"/>
    <w:rsid w:val="00447FB1"/>
    <w:rsid w:val="00450175"/>
    <w:rsid w:val="004507BE"/>
    <w:rsid w:val="004507DD"/>
    <w:rsid w:val="00450AED"/>
    <w:rsid w:val="00450E38"/>
    <w:rsid w:val="00450EB0"/>
    <w:rsid w:val="004513EA"/>
    <w:rsid w:val="00451493"/>
    <w:rsid w:val="0045149D"/>
    <w:rsid w:val="0045165D"/>
    <w:rsid w:val="004517C8"/>
    <w:rsid w:val="00451B61"/>
    <w:rsid w:val="0045200E"/>
    <w:rsid w:val="00452261"/>
    <w:rsid w:val="004522B2"/>
    <w:rsid w:val="0045235D"/>
    <w:rsid w:val="00452567"/>
    <w:rsid w:val="00452A80"/>
    <w:rsid w:val="00452FC6"/>
    <w:rsid w:val="0045331B"/>
    <w:rsid w:val="0045390E"/>
    <w:rsid w:val="00453935"/>
    <w:rsid w:val="00453C54"/>
    <w:rsid w:val="004542CD"/>
    <w:rsid w:val="0045434C"/>
    <w:rsid w:val="0045474F"/>
    <w:rsid w:val="004547B0"/>
    <w:rsid w:val="00454937"/>
    <w:rsid w:val="00454949"/>
    <w:rsid w:val="00454971"/>
    <w:rsid w:val="004549FB"/>
    <w:rsid w:val="00454A6C"/>
    <w:rsid w:val="00455211"/>
    <w:rsid w:val="004553BB"/>
    <w:rsid w:val="0045545C"/>
    <w:rsid w:val="004555D2"/>
    <w:rsid w:val="00455793"/>
    <w:rsid w:val="004558B4"/>
    <w:rsid w:val="00455E86"/>
    <w:rsid w:val="0045604C"/>
    <w:rsid w:val="00456439"/>
    <w:rsid w:val="00456594"/>
    <w:rsid w:val="004566FC"/>
    <w:rsid w:val="00456837"/>
    <w:rsid w:val="00456907"/>
    <w:rsid w:val="004569A3"/>
    <w:rsid w:val="00456E53"/>
    <w:rsid w:val="00456F61"/>
    <w:rsid w:val="00457080"/>
    <w:rsid w:val="004571BE"/>
    <w:rsid w:val="00457A4A"/>
    <w:rsid w:val="00457A4F"/>
    <w:rsid w:val="00457C8B"/>
    <w:rsid w:val="00457FB1"/>
    <w:rsid w:val="004602B6"/>
    <w:rsid w:val="0046082F"/>
    <w:rsid w:val="004608A8"/>
    <w:rsid w:val="004608D3"/>
    <w:rsid w:val="004611C9"/>
    <w:rsid w:val="004611FF"/>
    <w:rsid w:val="00461607"/>
    <w:rsid w:val="00461634"/>
    <w:rsid w:val="00461668"/>
    <w:rsid w:val="00461E46"/>
    <w:rsid w:val="004625A5"/>
    <w:rsid w:val="00462706"/>
    <w:rsid w:val="004628E5"/>
    <w:rsid w:val="004630AB"/>
    <w:rsid w:val="004636DE"/>
    <w:rsid w:val="00463720"/>
    <w:rsid w:val="00463A16"/>
    <w:rsid w:val="00463AF1"/>
    <w:rsid w:val="0046431D"/>
    <w:rsid w:val="004646C3"/>
    <w:rsid w:val="0046483D"/>
    <w:rsid w:val="00464A10"/>
    <w:rsid w:val="00464C7A"/>
    <w:rsid w:val="004656A3"/>
    <w:rsid w:val="004657D4"/>
    <w:rsid w:val="00465A22"/>
    <w:rsid w:val="00465B05"/>
    <w:rsid w:val="00465CE6"/>
    <w:rsid w:val="00465DBA"/>
    <w:rsid w:val="00465E8A"/>
    <w:rsid w:val="00466094"/>
    <w:rsid w:val="004662EB"/>
    <w:rsid w:val="00466457"/>
    <w:rsid w:val="0046646D"/>
    <w:rsid w:val="004664FE"/>
    <w:rsid w:val="00466513"/>
    <w:rsid w:val="004665A1"/>
    <w:rsid w:val="00466693"/>
    <w:rsid w:val="00466721"/>
    <w:rsid w:val="00466AF8"/>
    <w:rsid w:val="00466C97"/>
    <w:rsid w:val="0046700B"/>
    <w:rsid w:val="004672B8"/>
    <w:rsid w:val="00467330"/>
    <w:rsid w:val="004674F9"/>
    <w:rsid w:val="004675F8"/>
    <w:rsid w:val="00467D5D"/>
    <w:rsid w:val="0047001C"/>
    <w:rsid w:val="0047004B"/>
    <w:rsid w:val="004701D3"/>
    <w:rsid w:val="004703CD"/>
    <w:rsid w:val="004708A6"/>
    <w:rsid w:val="00470954"/>
    <w:rsid w:val="004709B8"/>
    <w:rsid w:val="00471059"/>
    <w:rsid w:val="0047106B"/>
    <w:rsid w:val="00471115"/>
    <w:rsid w:val="004711A1"/>
    <w:rsid w:val="004714A9"/>
    <w:rsid w:val="00471684"/>
    <w:rsid w:val="00471C50"/>
    <w:rsid w:val="0047203B"/>
    <w:rsid w:val="0047237D"/>
    <w:rsid w:val="0047247E"/>
    <w:rsid w:val="004724C4"/>
    <w:rsid w:val="00472D72"/>
    <w:rsid w:val="004736E8"/>
    <w:rsid w:val="004739C0"/>
    <w:rsid w:val="00473B1A"/>
    <w:rsid w:val="00473E38"/>
    <w:rsid w:val="00474346"/>
    <w:rsid w:val="004743EB"/>
    <w:rsid w:val="00474777"/>
    <w:rsid w:val="00474956"/>
    <w:rsid w:val="00474D87"/>
    <w:rsid w:val="00474EFC"/>
    <w:rsid w:val="0047527B"/>
    <w:rsid w:val="00475349"/>
    <w:rsid w:val="004753E2"/>
    <w:rsid w:val="00475B73"/>
    <w:rsid w:val="00476114"/>
    <w:rsid w:val="0047631E"/>
    <w:rsid w:val="004767F2"/>
    <w:rsid w:val="00476996"/>
    <w:rsid w:val="00476C13"/>
    <w:rsid w:val="00476D36"/>
    <w:rsid w:val="00477091"/>
    <w:rsid w:val="004771D3"/>
    <w:rsid w:val="004776D9"/>
    <w:rsid w:val="004778A2"/>
    <w:rsid w:val="00477987"/>
    <w:rsid w:val="004779CD"/>
    <w:rsid w:val="00477BF1"/>
    <w:rsid w:val="00477C24"/>
    <w:rsid w:val="0048028B"/>
    <w:rsid w:val="004805AD"/>
    <w:rsid w:val="00480BFA"/>
    <w:rsid w:val="0048105D"/>
    <w:rsid w:val="0048152B"/>
    <w:rsid w:val="0048183C"/>
    <w:rsid w:val="00481BBD"/>
    <w:rsid w:val="00481BE2"/>
    <w:rsid w:val="00481CE3"/>
    <w:rsid w:val="00481FF0"/>
    <w:rsid w:val="004821A6"/>
    <w:rsid w:val="00482328"/>
    <w:rsid w:val="004826D8"/>
    <w:rsid w:val="00482838"/>
    <w:rsid w:val="00482AA0"/>
    <w:rsid w:val="00483752"/>
    <w:rsid w:val="004837A8"/>
    <w:rsid w:val="00483B61"/>
    <w:rsid w:val="00483CBD"/>
    <w:rsid w:val="00483EF5"/>
    <w:rsid w:val="00484197"/>
    <w:rsid w:val="00484C07"/>
    <w:rsid w:val="00484F97"/>
    <w:rsid w:val="0048518C"/>
    <w:rsid w:val="004856A0"/>
    <w:rsid w:val="00485D5A"/>
    <w:rsid w:val="00485F31"/>
    <w:rsid w:val="0048617C"/>
    <w:rsid w:val="00486198"/>
    <w:rsid w:val="00486502"/>
    <w:rsid w:val="0048662E"/>
    <w:rsid w:val="004866B4"/>
    <w:rsid w:val="00486923"/>
    <w:rsid w:val="00487013"/>
    <w:rsid w:val="00487038"/>
    <w:rsid w:val="004872B0"/>
    <w:rsid w:val="0048734E"/>
    <w:rsid w:val="00487A5E"/>
    <w:rsid w:val="004900BE"/>
    <w:rsid w:val="0049030B"/>
    <w:rsid w:val="00490865"/>
    <w:rsid w:val="00490991"/>
    <w:rsid w:val="00490C33"/>
    <w:rsid w:val="00490DB5"/>
    <w:rsid w:val="00490E27"/>
    <w:rsid w:val="00490E64"/>
    <w:rsid w:val="00491267"/>
    <w:rsid w:val="0049139B"/>
    <w:rsid w:val="004913E5"/>
    <w:rsid w:val="004915D5"/>
    <w:rsid w:val="004915F2"/>
    <w:rsid w:val="004916C7"/>
    <w:rsid w:val="00491ADE"/>
    <w:rsid w:val="00491D73"/>
    <w:rsid w:val="00491DB7"/>
    <w:rsid w:val="00492649"/>
    <w:rsid w:val="004927F0"/>
    <w:rsid w:val="00492B04"/>
    <w:rsid w:val="00492E64"/>
    <w:rsid w:val="0049307B"/>
    <w:rsid w:val="004931DC"/>
    <w:rsid w:val="00493624"/>
    <w:rsid w:val="004936A0"/>
    <w:rsid w:val="00493764"/>
    <w:rsid w:val="00493B53"/>
    <w:rsid w:val="00493B74"/>
    <w:rsid w:val="00493BB0"/>
    <w:rsid w:val="00493C19"/>
    <w:rsid w:val="00493FD7"/>
    <w:rsid w:val="004941EB"/>
    <w:rsid w:val="004943F5"/>
    <w:rsid w:val="00494422"/>
    <w:rsid w:val="004945E1"/>
    <w:rsid w:val="00494BFE"/>
    <w:rsid w:val="00494F8B"/>
    <w:rsid w:val="004952B2"/>
    <w:rsid w:val="00495976"/>
    <w:rsid w:val="00495D24"/>
    <w:rsid w:val="00495E42"/>
    <w:rsid w:val="00496313"/>
    <w:rsid w:val="0049636D"/>
    <w:rsid w:val="0049671F"/>
    <w:rsid w:val="004967CD"/>
    <w:rsid w:val="004968B7"/>
    <w:rsid w:val="004969CE"/>
    <w:rsid w:val="004969F7"/>
    <w:rsid w:val="00496DB8"/>
    <w:rsid w:val="0049726E"/>
    <w:rsid w:val="0049735A"/>
    <w:rsid w:val="0049759D"/>
    <w:rsid w:val="004975C5"/>
    <w:rsid w:val="00497643"/>
    <w:rsid w:val="0049776D"/>
    <w:rsid w:val="004A0321"/>
    <w:rsid w:val="004A0445"/>
    <w:rsid w:val="004A0FC8"/>
    <w:rsid w:val="004A105F"/>
    <w:rsid w:val="004A1176"/>
    <w:rsid w:val="004A150D"/>
    <w:rsid w:val="004A1629"/>
    <w:rsid w:val="004A167D"/>
    <w:rsid w:val="004A1990"/>
    <w:rsid w:val="004A2386"/>
    <w:rsid w:val="004A24EF"/>
    <w:rsid w:val="004A2673"/>
    <w:rsid w:val="004A2B0F"/>
    <w:rsid w:val="004A2CA4"/>
    <w:rsid w:val="004A2DD9"/>
    <w:rsid w:val="004A37D5"/>
    <w:rsid w:val="004A3809"/>
    <w:rsid w:val="004A382E"/>
    <w:rsid w:val="004A3C1A"/>
    <w:rsid w:val="004A3C4E"/>
    <w:rsid w:val="004A3E5D"/>
    <w:rsid w:val="004A3FF5"/>
    <w:rsid w:val="004A448F"/>
    <w:rsid w:val="004A4928"/>
    <w:rsid w:val="004A4B02"/>
    <w:rsid w:val="004A4E75"/>
    <w:rsid w:val="004A5232"/>
    <w:rsid w:val="004A52C9"/>
    <w:rsid w:val="004A52E9"/>
    <w:rsid w:val="004A5363"/>
    <w:rsid w:val="004A5471"/>
    <w:rsid w:val="004A587C"/>
    <w:rsid w:val="004A6395"/>
    <w:rsid w:val="004A65AC"/>
    <w:rsid w:val="004A65AF"/>
    <w:rsid w:val="004A6EEF"/>
    <w:rsid w:val="004A736A"/>
    <w:rsid w:val="004A786C"/>
    <w:rsid w:val="004A7D21"/>
    <w:rsid w:val="004A7FD5"/>
    <w:rsid w:val="004B02B0"/>
    <w:rsid w:val="004B0E90"/>
    <w:rsid w:val="004B1168"/>
    <w:rsid w:val="004B13FE"/>
    <w:rsid w:val="004B1441"/>
    <w:rsid w:val="004B146D"/>
    <w:rsid w:val="004B15A3"/>
    <w:rsid w:val="004B1A9A"/>
    <w:rsid w:val="004B1FE6"/>
    <w:rsid w:val="004B21BC"/>
    <w:rsid w:val="004B23DB"/>
    <w:rsid w:val="004B2409"/>
    <w:rsid w:val="004B243C"/>
    <w:rsid w:val="004B296B"/>
    <w:rsid w:val="004B2C66"/>
    <w:rsid w:val="004B2EB1"/>
    <w:rsid w:val="004B3124"/>
    <w:rsid w:val="004B31D0"/>
    <w:rsid w:val="004B3397"/>
    <w:rsid w:val="004B35BB"/>
    <w:rsid w:val="004B3743"/>
    <w:rsid w:val="004B4069"/>
    <w:rsid w:val="004B42A7"/>
    <w:rsid w:val="004B49D4"/>
    <w:rsid w:val="004B4B77"/>
    <w:rsid w:val="004B4BFC"/>
    <w:rsid w:val="004B4D09"/>
    <w:rsid w:val="004B4EF5"/>
    <w:rsid w:val="004B5D95"/>
    <w:rsid w:val="004B5F5F"/>
    <w:rsid w:val="004B654B"/>
    <w:rsid w:val="004B6632"/>
    <w:rsid w:val="004B69F5"/>
    <w:rsid w:val="004B6AE5"/>
    <w:rsid w:val="004B6C86"/>
    <w:rsid w:val="004B6DBD"/>
    <w:rsid w:val="004B7CBD"/>
    <w:rsid w:val="004C002F"/>
    <w:rsid w:val="004C0101"/>
    <w:rsid w:val="004C0107"/>
    <w:rsid w:val="004C015A"/>
    <w:rsid w:val="004C036D"/>
    <w:rsid w:val="004C066C"/>
    <w:rsid w:val="004C0739"/>
    <w:rsid w:val="004C0A9B"/>
    <w:rsid w:val="004C0CB3"/>
    <w:rsid w:val="004C1405"/>
    <w:rsid w:val="004C188B"/>
    <w:rsid w:val="004C1A60"/>
    <w:rsid w:val="004C1BA1"/>
    <w:rsid w:val="004C2184"/>
    <w:rsid w:val="004C30EC"/>
    <w:rsid w:val="004C31E7"/>
    <w:rsid w:val="004C31F3"/>
    <w:rsid w:val="004C32DD"/>
    <w:rsid w:val="004C32EB"/>
    <w:rsid w:val="004C40CC"/>
    <w:rsid w:val="004C42E2"/>
    <w:rsid w:val="004C4401"/>
    <w:rsid w:val="004C4BC7"/>
    <w:rsid w:val="004C4C0B"/>
    <w:rsid w:val="004C4CAD"/>
    <w:rsid w:val="004C4EA2"/>
    <w:rsid w:val="004C53A6"/>
    <w:rsid w:val="004C55A1"/>
    <w:rsid w:val="004C5994"/>
    <w:rsid w:val="004C6145"/>
    <w:rsid w:val="004C61B7"/>
    <w:rsid w:val="004C6243"/>
    <w:rsid w:val="004C6324"/>
    <w:rsid w:val="004C69F7"/>
    <w:rsid w:val="004C6CD5"/>
    <w:rsid w:val="004C6D16"/>
    <w:rsid w:val="004C7062"/>
    <w:rsid w:val="004C72A0"/>
    <w:rsid w:val="004C740B"/>
    <w:rsid w:val="004C78BF"/>
    <w:rsid w:val="004C79E1"/>
    <w:rsid w:val="004D035A"/>
    <w:rsid w:val="004D0574"/>
    <w:rsid w:val="004D0670"/>
    <w:rsid w:val="004D0831"/>
    <w:rsid w:val="004D0CCE"/>
    <w:rsid w:val="004D0F8D"/>
    <w:rsid w:val="004D105F"/>
    <w:rsid w:val="004D10F7"/>
    <w:rsid w:val="004D1143"/>
    <w:rsid w:val="004D13B1"/>
    <w:rsid w:val="004D16E0"/>
    <w:rsid w:val="004D1B84"/>
    <w:rsid w:val="004D1D7A"/>
    <w:rsid w:val="004D1DB0"/>
    <w:rsid w:val="004D217A"/>
    <w:rsid w:val="004D22CD"/>
    <w:rsid w:val="004D23F8"/>
    <w:rsid w:val="004D2409"/>
    <w:rsid w:val="004D26E0"/>
    <w:rsid w:val="004D26FF"/>
    <w:rsid w:val="004D282B"/>
    <w:rsid w:val="004D29EB"/>
    <w:rsid w:val="004D2AEC"/>
    <w:rsid w:val="004D2E9E"/>
    <w:rsid w:val="004D302B"/>
    <w:rsid w:val="004D370E"/>
    <w:rsid w:val="004D3BFF"/>
    <w:rsid w:val="004D3C13"/>
    <w:rsid w:val="004D3C49"/>
    <w:rsid w:val="004D3CA9"/>
    <w:rsid w:val="004D4077"/>
    <w:rsid w:val="004D407B"/>
    <w:rsid w:val="004D4207"/>
    <w:rsid w:val="004D436C"/>
    <w:rsid w:val="004D43F8"/>
    <w:rsid w:val="004D486B"/>
    <w:rsid w:val="004D4A75"/>
    <w:rsid w:val="004D4B1A"/>
    <w:rsid w:val="004D4BAF"/>
    <w:rsid w:val="004D51F4"/>
    <w:rsid w:val="004D51FE"/>
    <w:rsid w:val="004D581D"/>
    <w:rsid w:val="004D5829"/>
    <w:rsid w:val="004D58BA"/>
    <w:rsid w:val="004D598B"/>
    <w:rsid w:val="004D6300"/>
    <w:rsid w:val="004D66F4"/>
    <w:rsid w:val="004D6787"/>
    <w:rsid w:val="004D6A65"/>
    <w:rsid w:val="004D73FB"/>
    <w:rsid w:val="004D76B4"/>
    <w:rsid w:val="004D7879"/>
    <w:rsid w:val="004D7BDB"/>
    <w:rsid w:val="004D7C70"/>
    <w:rsid w:val="004E0261"/>
    <w:rsid w:val="004E0815"/>
    <w:rsid w:val="004E0C1D"/>
    <w:rsid w:val="004E0C3A"/>
    <w:rsid w:val="004E0DC4"/>
    <w:rsid w:val="004E0F7F"/>
    <w:rsid w:val="004E0FBE"/>
    <w:rsid w:val="004E0FF1"/>
    <w:rsid w:val="004E1250"/>
    <w:rsid w:val="004E13D6"/>
    <w:rsid w:val="004E1497"/>
    <w:rsid w:val="004E1EE0"/>
    <w:rsid w:val="004E2306"/>
    <w:rsid w:val="004E27E7"/>
    <w:rsid w:val="004E2B24"/>
    <w:rsid w:val="004E2BDF"/>
    <w:rsid w:val="004E2F6A"/>
    <w:rsid w:val="004E31C3"/>
    <w:rsid w:val="004E3201"/>
    <w:rsid w:val="004E34F5"/>
    <w:rsid w:val="004E3753"/>
    <w:rsid w:val="004E387B"/>
    <w:rsid w:val="004E3A66"/>
    <w:rsid w:val="004E4248"/>
    <w:rsid w:val="004E4320"/>
    <w:rsid w:val="004E436C"/>
    <w:rsid w:val="004E451E"/>
    <w:rsid w:val="004E4845"/>
    <w:rsid w:val="004E4C50"/>
    <w:rsid w:val="004E4E5F"/>
    <w:rsid w:val="004E4E93"/>
    <w:rsid w:val="004E5851"/>
    <w:rsid w:val="004E5F7C"/>
    <w:rsid w:val="004E6072"/>
    <w:rsid w:val="004E636A"/>
    <w:rsid w:val="004E6648"/>
    <w:rsid w:val="004E6B86"/>
    <w:rsid w:val="004E6BF5"/>
    <w:rsid w:val="004E6C49"/>
    <w:rsid w:val="004E6ED2"/>
    <w:rsid w:val="004E7364"/>
    <w:rsid w:val="004E76A6"/>
    <w:rsid w:val="004E770E"/>
    <w:rsid w:val="004E7A5B"/>
    <w:rsid w:val="004E7A91"/>
    <w:rsid w:val="004E7B7C"/>
    <w:rsid w:val="004E7BF4"/>
    <w:rsid w:val="004E7C78"/>
    <w:rsid w:val="004E7CFE"/>
    <w:rsid w:val="004E7D08"/>
    <w:rsid w:val="004E7D8A"/>
    <w:rsid w:val="004F01FB"/>
    <w:rsid w:val="004F02D9"/>
    <w:rsid w:val="004F0486"/>
    <w:rsid w:val="004F052D"/>
    <w:rsid w:val="004F0889"/>
    <w:rsid w:val="004F0B10"/>
    <w:rsid w:val="004F0F5E"/>
    <w:rsid w:val="004F14D0"/>
    <w:rsid w:val="004F1797"/>
    <w:rsid w:val="004F18C7"/>
    <w:rsid w:val="004F1BD0"/>
    <w:rsid w:val="004F25F4"/>
    <w:rsid w:val="004F2669"/>
    <w:rsid w:val="004F26A5"/>
    <w:rsid w:val="004F274B"/>
    <w:rsid w:val="004F28EB"/>
    <w:rsid w:val="004F2906"/>
    <w:rsid w:val="004F2A7A"/>
    <w:rsid w:val="004F2AD1"/>
    <w:rsid w:val="004F3085"/>
    <w:rsid w:val="004F3156"/>
    <w:rsid w:val="004F32DA"/>
    <w:rsid w:val="004F3B36"/>
    <w:rsid w:val="004F3CF7"/>
    <w:rsid w:val="004F3D57"/>
    <w:rsid w:val="004F3DA4"/>
    <w:rsid w:val="004F3DA9"/>
    <w:rsid w:val="004F438E"/>
    <w:rsid w:val="004F45ED"/>
    <w:rsid w:val="004F49E8"/>
    <w:rsid w:val="004F4B3E"/>
    <w:rsid w:val="004F4C2A"/>
    <w:rsid w:val="004F4C6E"/>
    <w:rsid w:val="004F53B3"/>
    <w:rsid w:val="004F592B"/>
    <w:rsid w:val="004F5A7A"/>
    <w:rsid w:val="004F5CEC"/>
    <w:rsid w:val="004F60B3"/>
    <w:rsid w:val="004F60ED"/>
    <w:rsid w:val="004F6190"/>
    <w:rsid w:val="004F65D9"/>
    <w:rsid w:val="004F6759"/>
    <w:rsid w:val="004F6C2A"/>
    <w:rsid w:val="004F6E54"/>
    <w:rsid w:val="004F71DD"/>
    <w:rsid w:val="004F7427"/>
    <w:rsid w:val="004F74CC"/>
    <w:rsid w:val="004F74FA"/>
    <w:rsid w:val="004F753A"/>
    <w:rsid w:val="004F7787"/>
    <w:rsid w:val="004F7DCC"/>
    <w:rsid w:val="004F7E8E"/>
    <w:rsid w:val="005006E4"/>
    <w:rsid w:val="00500C86"/>
    <w:rsid w:val="00500D04"/>
    <w:rsid w:val="00501038"/>
    <w:rsid w:val="005014CA"/>
    <w:rsid w:val="00501596"/>
    <w:rsid w:val="005015CF"/>
    <w:rsid w:val="00501ACD"/>
    <w:rsid w:val="00501D9A"/>
    <w:rsid w:val="00501FBC"/>
    <w:rsid w:val="0050274C"/>
    <w:rsid w:val="00502B94"/>
    <w:rsid w:val="00502CFE"/>
    <w:rsid w:val="005030D4"/>
    <w:rsid w:val="0050311E"/>
    <w:rsid w:val="005032E4"/>
    <w:rsid w:val="00503A2E"/>
    <w:rsid w:val="00503AC6"/>
    <w:rsid w:val="00503AE2"/>
    <w:rsid w:val="00503D93"/>
    <w:rsid w:val="005045F3"/>
    <w:rsid w:val="00504754"/>
    <w:rsid w:val="00504C43"/>
    <w:rsid w:val="0050504D"/>
    <w:rsid w:val="00505155"/>
    <w:rsid w:val="005056B0"/>
    <w:rsid w:val="00505746"/>
    <w:rsid w:val="00505F87"/>
    <w:rsid w:val="005067E9"/>
    <w:rsid w:val="00506A6D"/>
    <w:rsid w:val="00506F16"/>
    <w:rsid w:val="00506F90"/>
    <w:rsid w:val="00507252"/>
    <w:rsid w:val="005076E8"/>
    <w:rsid w:val="005078E0"/>
    <w:rsid w:val="005079D8"/>
    <w:rsid w:val="00507E8E"/>
    <w:rsid w:val="0051003E"/>
    <w:rsid w:val="005101F5"/>
    <w:rsid w:val="005102F0"/>
    <w:rsid w:val="00510426"/>
    <w:rsid w:val="0051069B"/>
    <w:rsid w:val="00510CE1"/>
    <w:rsid w:val="00511013"/>
    <w:rsid w:val="00511164"/>
    <w:rsid w:val="005111F1"/>
    <w:rsid w:val="00511319"/>
    <w:rsid w:val="00511417"/>
    <w:rsid w:val="00511C9B"/>
    <w:rsid w:val="00511D77"/>
    <w:rsid w:val="00511F8C"/>
    <w:rsid w:val="005123BE"/>
    <w:rsid w:val="0051254F"/>
    <w:rsid w:val="00512580"/>
    <w:rsid w:val="005125EE"/>
    <w:rsid w:val="00512718"/>
    <w:rsid w:val="0051272C"/>
    <w:rsid w:val="00512C5B"/>
    <w:rsid w:val="005135F6"/>
    <w:rsid w:val="0051398C"/>
    <w:rsid w:val="00513A33"/>
    <w:rsid w:val="00513C51"/>
    <w:rsid w:val="00513C97"/>
    <w:rsid w:val="00513FA2"/>
    <w:rsid w:val="005140B3"/>
    <w:rsid w:val="00514256"/>
    <w:rsid w:val="0051457B"/>
    <w:rsid w:val="005145B2"/>
    <w:rsid w:val="005146A4"/>
    <w:rsid w:val="005148A5"/>
    <w:rsid w:val="00514AA4"/>
    <w:rsid w:val="00515121"/>
    <w:rsid w:val="00515285"/>
    <w:rsid w:val="00515A55"/>
    <w:rsid w:val="00515AE4"/>
    <w:rsid w:val="0051605D"/>
    <w:rsid w:val="005160CF"/>
    <w:rsid w:val="005160E2"/>
    <w:rsid w:val="0051645C"/>
    <w:rsid w:val="00516A67"/>
    <w:rsid w:val="00516A7B"/>
    <w:rsid w:val="00516B77"/>
    <w:rsid w:val="00516D14"/>
    <w:rsid w:val="00517FD2"/>
    <w:rsid w:val="005204BA"/>
    <w:rsid w:val="00520B5F"/>
    <w:rsid w:val="00520CC6"/>
    <w:rsid w:val="00521207"/>
    <w:rsid w:val="00521341"/>
    <w:rsid w:val="00521465"/>
    <w:rsid w:val="005214DF"/>
    <w:rsid w:val="00521650"/>
    <w:rsid w:val="005218CE"/>
    <w:rsid w:val="005219C8"/>
    <w:rsid w:val="00521B66"/>
    <w:rsid w:val="00521D3D"/>
    <w:rsid w:val="00522018"/>
    <w:rsid w:val="005220D2"/>
    <w:rsid w:val="00522400"/>
    <w:rsid w:val="0052304D"/>
    <w:rsid w:val="0052314A"/>
    <w:rsid w:val="00523152"/>
    <w:rsid w:val="00523251"/>
    <w:rsid w:val="00523757"/>
    <w:rsid w:val="005237E7"/>
    <w:rsid w:val="005239C2"/>
    <w:rsid w:val="00523B69"/>
    <w:rsid w:val="00523E9D"/>
    <w:rsid w:val="00523F7A"/>
    <w:rsid w:val="00524188"/>
    <w:rsid w:val="005245BE"/>
    <w:rsid w:val="00524774"/>
    <w:rsid w:val="0052497B"/>
    <w:rsid w:val="00524DB3"/>
    <w:rsid w:val="00524EB0"/>
    <w:rsid w:val="00524F05"/>
    <w:rsid w:val="00525893"/>
    <w:rsid w:val="00525AB6"/>
    <w:rsid w:val="00525CCE"/>
    <w:rsid w:val="00525DB8"/>
    <w:rsid w:val="0052608E"/>
    <w:rsid w:val="00526220"/>
    <w:rsid w:val="005264DA"/>
    <w:rsid w:val="00526A86"/>
    <w:rsid w:val="00526DD2"/>
    <w:rsid w:val="00526E1A"/>
    <w:rsid w:val="005270AA"/>
    <w:rsid w:val="00527199"/>
    <w:rsid w:val="0052724B"/>
    <w:rsid w:val="0052755A"/>
    <w:rsid w:val="00527571"/>
    <w:rsid w:val="0052758B"/>
    <w:rsid w:val="00527852"/>
    <w:rsid w:val="00527860"/>
    <w:rsid w:val="00527D3B"/>
    <w:rsid w:val="005308F8"/>
    <w:rsid w:val="00530E5C"/>
    <w:rsid w:val="00531030"/>
    <w:rsid w:val="005317D0"/>
    <w:rsid w:val="00531952"/>
    <w:rsid w:val="00531A76"/>
    <w:rsid w:val="00531EA4"/>
    <w:rsid w:val="00532341"/>
    <w:rsid w:val="0053237C"/>
    <w:rsid w:val="005325D0"/>
    <w:rsid w:val="0053272C"/>
    <w:rsid w:val="0053289D"/>
    <w:rsid w:val="005329FF"/>
    <w:rsid w:val="00532A27"/>
    <w:rsid w:val="00532E9D"/>
    <w:rsid w:val="005334C2"/>
    <w:rsid w:val="005337A7"/>
    <w:rsid w:val="005337C5"/>
    <w:rsid w:val="00533AB7"/>
    <w:rsid w:val="00533C6B"/>
    <w:rsid w:val="00533D56"/>
    <w:rsid w:val="005342E8"/>
    <w:rsid w:val="005342F5"/>
    <w:rsid w:val="005347AA"/>
    <w:rsid w:val="00534816"/>
    <w:rsid w:val="00535193"/>
    <w:rsid w:val="0053546D"/>
    <w:rsid w:val="00535619"/>
    <w:rsid w:val="00535A32"/>
    <w:rsid w:val="00535AC2"/>
    <w:rsid w:val="00535C9C"/>
    <w:rsid w:val="0053601E"/>
    <w:rsid w:val="005362E5"/>
    <w:rsid w:val="00536320"/>
    <w:rsid w:val="00536406"/>
    <w:rsid w:val="00536B09"/>
    <w:rsid w:val="00536B5C"/>
    <w:rsid w:val="005370B4"/>
    <w:rsid w:val="00537131"/>
    <w:rsid w:val="00537A86"/>
    <w:rsid w:val="00537C0F"/>
    <w:rsid w:val="00537D44"/>
    <w:rsid w:val="005402E2"/>
    <w:rsid w:val="00540384"/>
    <w:rsid w:val="0054083E"/>
    <w:rsid w:val="00540C91"/>
    <w:rsid w:val="00540D8C"/>
    <w:rsid w:val="00540EDF"/>
    <w:rsid w:val="00540F30"/>
    <w:rsid w:val="00540FE2"/>
    <w:rsid w:val="005412BE"/>
    <w:rsid w:val="005414EF"/>
    <w:rsid w:val="00541957"/>
    <w:rsid w:val="00542233"/>
    <w:rsid w:val="00542408"/>
    <w:rsid w:val="0054288C"/>
    <w:rsid w:val="00542AB4"/>
    <w:rsid w:val="00542B64"/>
    <w:rsid w:val="00542F04"/>
    <w:rsid w:val="00543212"/>
    <w:rsid w:val="00543222"/>
    <w:rsid w:val="00543260"/>
    <w:rsid w:val="0054343F"/>
    <w:rsid w:val="0054345A"/>
    <w:rsid w:val="0054367B"/>
    <w:rsid w:val="00543797"/>
    <w:rsid w:val="00543809"/>
    <w:rsid w:val="00543C53"/>
    <w:rsid w:val="0054431E"/>
    <w:rsid w:val="005445BC"/>
    <w:rsid w:val="00544D0C"/>
    <w:rsid w:val="00544F2D"/>
    <w:rsid w:val="00545209"/>
    <w:rsid w:val="00545668"/>
    <w:rsid w:val="00545EC5"/>
    <w:rsid w:val="005462F8"/>
    <w:rsid w:val="005463C5"/>
    <w:rsid w:val="00546864"/>
    <w:rsid w:val="00546C86"/>
    <w:rsid w:val="00547163"/>
    <w:rsid w:val="005471BF"/>
    <w:rsid w:val="005478B9"/>
    <w:rsid w:val="0054799A"/>
    <w:rsid w:val="00547A72"/>
    <w:rsid w:val="00550399"/>
    <w:rsid w:val="005503AB"/>
    <w:rsid w:val="005508BE"/>
    <w:rsid w:val="00550A68"/>
    <w:rsid w:val="00550B54"/>
    <w:rsid w:val="00550DDE"/>
    <w:rsid w:val="00550E03"/>
    <w:rsid w:val="0055115A"/>
    <w:rsid w:val="00551190"/>
    <w:rsid w:val="00551B76"/>
    <w:rsid w:val="00551F3D"/>
    <w:rsid w:val="005520EF"/>
    <w:rsid w:val="005525C8"/>
    <w:rsid w:val="005526AE"/>
    <w:rsid w:val="00552B53"/>
    <w:rsid w:val="00552CAD"/>
    <w:rsid w:val="00552D8C"/>
    <w:rsid w:val="00552E8D"/>
    <w:rsid w:val="00552ED1"/>
    <w:rsid w:val="0055344A"/>
    <w:rsid w:val="0055375F"/>
    <w:rsid w:val="00553899"/>
    <w:rsid w:val="005539D1"/>
    <w:rsid w:val="00553AD5"/>
    <w:rsid w:val="00553B5F"/>
    <w:rsid w:val="00553B8A"/>
    <w:rsid w:val="00553F94"/>
    <w:rsid w:val="005541CD"/>
    <w:rsid w:val="0055430A"/>
    <w:rsid w:val="0055432C"/>
    <w:rsid w:val="005543CB"/>
    <w:rsid w:val="00554476"/>
    <w:rsid w:val="0055477E"/>
    <w:rsid w:val="0055487D"/>
    <w:rsid w:val="00554B7A"/>
    <w:rsid w:val="00554C08"/>
    <w:rsid w:val="00554D26"/>
    <w:rsid w:val="00554D9C"/>
    <w:rsid w:val="0055514A"/>
    <w:rsid w:val="00555629"/>
    <w:rsid w:val="0055594B"/>
    <w:rsid w:val="0055598C"/>
    <w:rsid w:val="00555A06"/>
    <w:rsid w:val="00555AAD"/>
    <w:rsid w:val="00555CE7"/>
    <w:rsid w:val="005561A8"/>
    <w:rsid w:val="005561B1"/>
    <w:rsid w:val="005564C2"/>
    <w:rsid w:val="00556965"/>
    <w:rsid w:val="00556DE5"/>
    <w:rsid w:val="00556E77"/>
    <w:rsid w:val="00556FD9"/>
    <w:rsid w:val="00557B1A"/>
    <w:rsid w:val="00557D7B"/>
    <w:rsid w:val="0056036C"/>
    <w:rsid w:val="00560801"/>
    <w:rsid w:val="00560858"/>
    <w:rsid w:val="0056088B"/>
    <w:rsid w:val="00560EF2"/>
    <w:rsid w:val="0056110C"/>
    <w:rsid w:val="005611BD"/>
    <w:rsid w:val="0056138E"/>
    <w:rsid w:val="00561975"/>
    <w:rsid w:val="005624E7"/>
    <w:rsid w:val="0056254F"/>
    <w:rsid w:val="0056278A"/>
    <w:rsid w:val="00562CE8"/>
    <w:rsid w:val="00563164"/>
    <w:rsid w:val="00563718"/>
    <w:rsid w:val="00563AEC"/>
    <w:rsid w:val="005641CB"/>
    <w:rsid w:val="00564345"/>
    <w:rsid w:val="005644C3"/>
    <w:rsid w:val="0056487E"/>
    <w:rsid w:val="00564971"/>
    <w:rsid w:val="00564A33"/>
    <w:rsid w:val="00564A79"/>
    <w:rsid w:val="005655B3"/>
    <w:rsid w:val="00565841"/>
    <w:rsid w:val="00565BC5"/>
    <w:rsid w:val="00566422"/>
    <w:rsid w:val="00566447"/>
    <w:rsid w:val="005667A4"/>
    <w:rsid w:val="00566D6D"/>
    <w:rsid w:val="005672BC"/>
    <w:rsid w:val="005674A4"/>
    <w:rsid w:val="0056772B"/>
    <w:rsid w:val="00567BA3"/>
    <w:rsid w:val="005701D6"/>
    <w:rsid w:val="00570408"/>
    <w:rsid w:val="005704F4"/>
    <w:rsid w:val="00570B33"/>
    <w:rsid w:val="00571165"/>
    <w:rsid w:val="0057116F"/>
    <w:rsid w:val="005712F8"/>
    <w:rsid w:val="00571956"/>
    <w:rsid w:val="00571D62"/>
    <w:rsid w:val="00571F9C"/>
    <w:rsid w:val="00571FC3"/>
    <w:rsid w:val="0057209C"/>
    <w:rsid w:val="00572316"/>
    <w:rsid w:val="005726A3"/>
    <w:rsid w:val="005726CE"/>
    <w:rsid w:val="00572AA3"/>
    <w:rsid w:val="00572E63"/>
    <w:rsid w:val="00572F21"/>
    <w:rsid w:val="005731C9"/>
    <w:rsid w:val="005736E0"/>
    <w:rsid w:val="00573AC5"/>
    <w:rsid w:val="00573C3D"/>
    <w:rsid w:val="00573CCD"/>
    <w:rsid w:val="00574007"/>
    <w:rsid w:val="0057417A"/>
    <w:rsid w:val="005741A4"/>
    <w:rsid w:val="0057455E"/>
    <w:rsid w:val="0057465B"/>
    <w:rsid w:val="00574829"/>
    <w:rsid w:val="005748E9"/>
    <w:rsid w:val="00574E6E"/>
    <w:rsid w:val="00574E86"/>
    <w:rsid w:val="00574F94"/>
    <w:rsid w:val="00574FFA"/>
    <w:rsid w:val="005750AF"/>
    <w:rsid w:val="005754D2"/>
    <w:rsid w:val="00575604"/>
    <w:rsid w:val="00575674"/>
    <w:rsid w:val="00575810"/>
    <w:rsid w:val="0057634F"/>
    <w:rsid w:val="005766EC"/>
    <w:rsid w:val="005767D9"/>
    <w:rsid w:val="005768CB"/>
    <w:rsid w:val="005769DA"/>
    <w:rsid w:val="00576EFF"/>
    <w:rsid w:val="00577146"/>
    <w:rsid w:val="00577177"/>
    <w:rsid w:val="005773A0"/>
    <w:rsid w:val="005773B0"/>
    <w:rsid w:val="005775D4"/>
    <w:rsid w:val="0057790A"/>
    <w:rsid w:val="00580045"/>
    <w:rsid w:val="005800F8"/>
    <w:rsid w:val="005801AA"/>
    <w:rsid w:val="005807D1"/>
    <w:rsid w:val="00580825"/>
    <w:rsid w:val="005808CD"/>
    <w:rsid w:val="00580A07"/>
    <w:rsid w:val="00580B1B"/>
    <w:rsid w:val="00580F8D"/>
    <w:rsid w:val="00581026"/>
    <w:rsid w:val="0058156A"/>
    <w:rsid w:val="00581E0B"/>
    <w:rsid w:val="00582002"/>
    <w:rsid w:val="00582046"/>
    <w:rsid w:val="005825BD"/>
    <w:rsid w:val="0058278B"/>
    <w:rsid w:val="00582F15"/>
    <w:rsid w:val="00582F1A"/>
    <w:rsid w:val="00583145"/>
    <w:rsid w:val="0058353F"/>
    <w:rsid w:val="005835CA"/>
    <w:rsid w:val="00583914"/>
    <w:rsid w:val="00583C58"/>
    <w:rsid w:val="00583F63"/>
    <w:rsid w:val="00584006"/>
    <w:rsid w:val="00584050"/>
    <w:rsid w:val="00584156"/>
    <w:rsid w:val="00584B90"/>
    <w:rsid w:val="00584CF3"/>
    <w:rsid w:val="00584E3C"/>
    <w:rsid w:val="0058501F"/>
    <w:rsid w:val="00585525"/>
    <w:rsid w:val="00585538"/>
    <w:rsid w:val="0058570E"/>
    <w:rsid w:val="005860CF"/>
    <w:rsid w:val="005861E2"/>
    <w:rsid w:val="00586CB4"/>
    <w:rsid w:val="00586D72"/>
    <w:rsid w:val="00586FA6"/>
    <w:rsid w:val="00586FB4"/>
    <w:rsid w:val="00587231"/>
    <w:rsid w:val="00587334"/>
    <w:rsid w:val="0058750C"/>
    <w:rsid w:val="005903FD"/>
    <w:rsid w:val="00590A4F"/>
    <w:rsid w:val="00590AC8"/>
    <w:rsid w:val="00590E36"/>
    <w:rsid w:val="00590F71"/>
    <w:rsid w:val="005910B3"/>
    <w:rsid w:val="005913F8"/>
    <w:rsid w:val="005917C2"/>
    <w:rsid w:val="005919CF"/>
    <w:rsid w:val="00591E65"/>
    <w:rsid w:val="00592013"/>
    <w:rsid w:val="00592216"/>
    <w:rsid w:val="005923A3"/>
    <w:rsid w:val="00592518"/>
    <w:rsid w:val="00592632"/>
    <w:rsid w:val="00592794"/>
    <w:rsid w:val="0059287B"/>
    <w:rsid w:val="00592BA9"/>
    <w:rsid w:val="00592C0C"/>
    <w:rsid w:val="0059309E"/>
    <w:rsid w:val="0059337D"/>
    <w:rsid w:val="005933B5"/>
    <w:rsid w:val="005933DE"/>
    <w:rsid w:val="00593540"/>
    <w:rsid w:val="00593593"/>
    <w:rsid w:val="00593B1A"/>
    <w:rsid w:val="00593D74"/>
    <w:rsid w:val="00593DCE"/>
    <w:rsid w:val="00594A39"/>
    <w:rsid w:val="00594F87"/>
    <w:rsid w:val="00594FF5"/>
    <w:rsid w:val="00595081"/>
    <w:rsid w:val="005950C1"/>
    <w:rsid w:val="0059573F"/>
    <w:rsid w:val="00595A33"/>
    <w:rsid w:val="00595BB5"/>
    <w:rsid w:val="00595F55"/>
    <w:rsid w:val="00596359"/>
    <w:rsid w:val="00596DF4"/>
    <w:rsid w:val="00596E1B"/>
    <w:rsid w:val="00596FCE"/>
    <w:rsid w:val="005973C1"/>
    <w:rsid w:val="00597650"/>
    <w:rsid w:val="00597788"/>
    <w:rsid w:val="00597ED0"/>
    <w:rsid w:val="005A004D"/>
    <w:rsid w:val="005A0066"/>
    <w:rsid w:val="005A03FB"/>
    <w:rsid w:val="005A064E"/>
    <w:rsid w:val="005A0825"/>
    <w:rsid w:val="005A0E2F"/>
    <w:rsid w:val="005A1085"/>
    <w:rsid w:val="005A12DE"/>
    <w:rsid w:val="005A12E0"/>
    <w:rsid w:val="005A1500"/>
    <w:rsid w:val="005A152B"/>
    <w:rsid w:val="005A17B8"/>
    <w:rsid w:val="005A1C35"/>
    <w:rsid w:val="005A1DF2"/>
    <w:rsid w:val="005A1E8A"/>
    <w:rsid w:val="005A239F"/>
    <w:rsid w:val="005A243E"/>
    <w:rsid w:val="005A259E"/>
    <w:rsid w:val="005A25FC"/>
    <w:rsid w:val="005A27F0"/>
    <w:rsid w:val="005A34F5"/>
    <w:rsid w:val="005A364D"/>
    <w:rsid w:val="005A3BE3"/>
    <w:rsid w:val="005A3C75"/>
    <w:rsid w:val="005A3CAC"/>
    <w:rsid w:val="005A3D56"/>
    <w:rsid w:val="005A452B"/>
    <w:rsid w:val="005A4BC9"/>
    <w:rsid w:val="005A4E63"/>
    <w:rsid w:val="005A4EC6"/>
    <w:rsid w:val="005A4FE8"/>
    <w:rsid w:val="005A51F9"/>
    <w:rsid w:val="005A5486"/>
    <w:rsid w:val="005A5B15"/>
    <w:rsid w:val="005A606D"/>
    <w:rsid w:val="005A63C3"/>
    <w:rsid w:val="005A6930"/>
    <w:rsid w:val="005A696A"/>
    <w:rsid w:val="005A6AC0"/>
    <w:rsid w:val="005A6B11"/>
    <w:rsid w:val="005A6B34"/>
    <w:rsid w:val="005A6F0C"/>
    <w:rsid w:val="005A7005"/>
    <w:rsid w:val="005A712C"/>
    <w:rsid w:val="005A719F"/>
    <w:rsid w:val="005A71C6"/>
    <w:rsid w:val="005A7446"/>
    <w:rsid w:val="005A77B0"/>
    <w:rsid w:val="005A7DA4"/>
    <w:rsid w:val="005A7F14"/>
    <w:rsid w:val="005B02E2"/>
    <w:rsid w:val="005B03A2"/>
    <w:rsid w:val="005B0469"/>
    <w:rsid w:val="005B0534"/>
    <w:rsid w:val="005B0573"/>
    <w:rsid w:val="005B0739"/>
    <w:rsid w:val="005B11D8"/>
    <w:rsid w:val="005B14E4"/>
    <w:rsid w:val="005B18D8"/>
    <w:rsid w:val="005B1BD6"/>
    <w:rsid w:val="005B1E1C"/>
    <w:rsid w:val="005B2043"/>
    <w:rsid w:val="005B20C2"/>
    <w:rsid w:val="005B2519"/>
    <w:rsid w:val="005B26E9"/>
    <w:rsid w:val="005B2853"/>
    <w:rsid w:val="005B2A0E"/>
    <w:rsid w:val="005B2A63"/>
    <w:rsid w:val="005B32B6"/>
    <w:rsid w:val="005B3541"/>
    <w:rsid w:val="005B3797"/>
    <w:rsid w:val="005B3E37"/>
    <w:rsid w:val="005B4148"/>
    <w:rsid w:val="005B4764"/>
    <w:rsid w:val="005B492E"/>
    <w:rsid w:val="005B4CD8"/>
    <w:rsid w:val="005B528A"/>
    <w:rsid w:val="005B5391"/>
    <w:rsid w:val="005B54E9"/>
    <w:rsid w:val="005B55B2"/>
    <w:rsid w:val="005B5789"/>
    <w:rsid w:val="005B5B3C"/>
    <w:rsid w:val="005B5B44"/>
    <w:rsid w:val="005B5BDB"/>
    <w:rsid w:val="005B5DCA"/>
    <w:rsid w:val="005B60B6"/>
    <w:rsid w:val="005B61BE"/>
    <w:rsid w:val="005B64CC"/>
    <w:rsid w:val="005B6678"/>
    <w:rsid w:val="005B66AB"/>
    <w:rsid w:val="005B6967"/>
    <w:rsid w:val="005B6BC6"/>
    <w:rsid w:val="005B6C5A"/>
    <w:rsid w:val="005B6CC3"/>
    <w:rsid w:val="005B742A"/>
    <w:rsid w:val="005B77F0"/>
    <w:rsid w:val="005B787B"/>
    <w:rsid w:val="005C058C"/>
    <w:rsid w:val="005C05A1"/>
    <w:rsid w:val="005C0F0D"/>
    <w:rsid w:val="005C10C3"/>
    <w:rsid w:val="005C14E3"/>
    <w:rsid w:val="005C15E6"/>
    <w:rsid w:val="005C176B"/>
    <w:rsid w:val="005C1A02"/>
    <w:rsid w:val="005C1BFE"/>
    <w:rsid w:val="005C1F21"/>
    <w:rsid w:val="005C2133"/>
    <w:rsid w:val="005C2A2F"/>
    <w:rsid w:val="005C2E46"/>
    <w:rsid w:val="005C36EA"/>
    <w:rsid w:val="005C3B25"/>
    <w:rsid w:val="005C41EA"/>
    <w:rsid w:val="005C4246"/>
    <w:rsid w:val="005C4415"/>
    <w:rsid w:val="005C44C7"/>
    <w:rsid w:val="005C48EF"/>
    <w:rsid w:val="005C4BD2"/>
    <w:rsid w:val="005C5814"/>
    <w:rsid w:val="005C5858"/>
    <w:rsid w:val="005C5ACE"/>
    <w:rsid w:val="005C68E9"/>
    <w:rsid w:val="005C69E2"/>
    <w:rsid w:val="005C6BF8"/>
    <w:rsid w:val="005C6C10"/>
    <w:rsid w:val="005C6F4B"/>
    <w:rsid w:val="005C7100"/>
    <w:rsid w:val="005C716F"/>
    <w:rsid w:val="005C734A"/>
    <w:rsid w:val="005C73DD"/>
    <w:rsid w:val="005C7950"/>
    <w:rsid w:val="005C7953"/>
    <w:rsid w:val="005C7BCD"/>
    <w:rsid w:val="005D0D1A"/>
    <w:rsid w:val="005D0F2E"/>
    <w:rsid w:val="005D13A0"/>
    <w:rsid w:val="005D145C"/>
    <w:rsid w:val="005D1B41"/>
    <w:rsid w:val="005D1B68"/>
    <w:rsid w:val="005D1E03"/>
    <w:rsid w:val="005D2472"/>
    <w:rsid w:val="005D2520"/>
    <w:rsid w:val="005D2687"/>
    <w:rsid w:val="005D26B8"/>
    <w:rsid w:val="005D2BDE"/>
    <w:rsid w:val="005D2C9D"/>
    <w:rsid w:val="005D2E6A"/>
    <w:rsid w:val="005D3067"/>
    <w:rsid w:val="005D31E3"/>
    <w:rsid w:val="005D32CB"/>
    <w:rsid w:val="005D3659"/>
    <w:rsid w:val="005D36A5"/>
    <w:rsid w:val="005D3BA3"/>
    <w:rsid w:val="005D4027"/>
    <w:rsid w:val="005D40FC"/>
    <w:rsid w:val="005D50F4"/>
    <w:rsid w:val="005D536C"/>
    <w:rsid w:val="005D53FB"/>
    <w:rsid w:val="005D588C"/>
    <w:rsid w:val="005D5AF3"/>
    <w:rsid w:val="005D5DE4"/>
    <w:rsid w:val="005D5E06"/>
    <w:rsid w:val="005D5E6D"/>
    <w:rsid w:val="005D5EEB"/>
    <w:rsid w:val="005D5F87"/>
    <w:rsid w:val="005D5FFA"/>
    <w:rsid w:val="005D6007"/>
    <w:rsid w:val="005D64D0"/>
    <w:rsid w:val="005D65C0"/>
    <w:rsid w:val="005D6ABD"/>
    <w:rsid w:val="005D6C41"/>
    <w:rsid w:val="005D6D0D"/>
    <w:rsid w:val="005D6DBE"/>
    <w:rsid w:val="005D74B9"/>
    <w:rsid w:val="005D772C"/>
    <w:rsid w:val="005D784A"/>
    <w:rsid w:val="005D78FD"/>
    <w:rsid w:val="005D79AD"/>
    <w:rsid w:val="005D7BA6"/>
    <w:rsid w:val="005E0381"/>
    <w:rsid w:val="005E047B"/>
    <w:rsid w:val="005E0719"/>
    <w:rsid w:val="005E0809"/>
    <w:rsid w:val="005E1016"/>
    <w:rsid w:val="005E1376"/>
    <w:rsid w:val="005E146D"/>
    <w:rsid w:val="005E1C43"/>
    <w:rsid w:val="005E1F09"/>
    <w:rsid w:val="005E24E1"/>
    <w:rsid w:val="005E2833"/>
    <w:rsid w:val="005E2FB4"/>
    <w:rsid w:val="005E307B"/>
    <w:rsid w:val="005E33A7"/>
    <w:rsid w:val="005E35D7"/>
    <w:rsid w:val="005E37A4"/>
    <w:rsid w:val="005E39B6"/>
    <w:rsid w:val="005E3C3C"/>
    <w:rsid w:val="005E3E54"/>
    <w:rsid w:val="005E408A"/>
    <w:rsid w:val="005E436D"/>
    <w:rsid w:val="005E4C97"/>
    <w:rsid w:val="005E5278"/>
    <w:rsid w:val="005E555E"/>
    <w:rsid w:val="005E5998"/>
    <w:rsid w:val="005E5A74"/>
    <w:rsid w:val="005E5F80"/>
    <w:rsid w:val="005E617A"/>
    <w:rsid w:val="005E63B8"/>
    <w:rsid w:val="005E64E5"/>
    <w:rsid w:val="005E6DC0"/>
    <w:rsid w:val="005E6E34"/>
    <w:rsid w:val="005E6E8A"/>
    <w:rsid w:val="005E70B4"/>
    <w:rsid w:val="005E7201"/>
    <w:rsid w:val="005E7267"/>
    <w:rsid w:val="005E771D"/>
    <w:rsid w:val="005E7759"/>
    <w:rsid w:val="005E78BC"/>
    <w:rsid w:val="005E7A56"/>
    <w:rsid w:val="005E7DB8"/>
    <w:rsid w:val="005F044F"/>
    <w:rsid w:val="005F0475"/>
    <w:rsid w:val="005F068E"/>
    <w:rsid w:val="005F07D9"/>
    <w:rsid w:val="005F083F"/>
    <w:rsid w:val="005F0905"/>
    <w:rsid w:val="005F096A"/>
    <w:rsid w:val="005F0A04"/>
    <w:rsid w:val="005F0AE6"/>
    <w:rsid w:val="005F0BC2"/>
    <w:rsid w:val="005F0EAC"/>
    <w:rsid w:val="005F0F5F"/>
    <w:rsid w:val="005F0FE2"/>
    <w:rsid w:val="005F1565"/>
    <w:rsid w:val="005F18AC"/>
    <w:rsid w:val="005F1D2E"/>
    <w:rsid w:val="005F22CC"/>
    <w:rsid w:val="005F24A5"/>
    <w:rsid w:val="005F2CBB"/>
    <w:rsid w:val="005F2D82"/>
    <w:rsid w:val="005F2F80"/>
    <w:rsid w:val="005F3089"/>
    <w:rsid w:val="005F30C0"/>
    <w:rsid w:val="005F3FD0"/>
    <w:rsid w:val="005F40D3"/>
    <w:rsid w:val="005F4160"/>
    <w:rsid w:val="005F41D0"/>
    <w:rsid w:val="005F4508"/>
    <w:rsid w:val="005F4546"/>
    <w:rsid w:val="005F4664"/>
    <w:rsid w:val="005F4CDA"/>
    <w:rsid w:val="005F5147"/>
    <w:rsid w:val="005F5338"/>
    <w:rsid w:val="005F53C3"/>
    <w:rsid w:val="005F5532"/>
    <w:rsid w:val="005F55FC"/>
    <w:rsid w:val="005F5AB7"/>
    <w:rsid w:val="005F5AB8"/>
    <w:rsid w:val="005F5CF3"/>
    <w:rsid w:val="005F5EFB"/>
    <w:rsid w:val="005F60E5"/>
    <w:rsid w:val="005F62F1"/>
    <w:rsid w:val="005F642A"/>
    <w:rsid w:val="005F6503"/>
    <w:rsid w:val="005F6664"/>
    <w:rsid w:val="005F66E7"/>
    <w:rsid w:val="005F6E5D"/>
    <w:rsid w:val="005F6EA9"/>
    <w:rsid w:val="005F735D"/>
    <w:rsid w:val="005F744A"/>
    <w:rsid w:val="005F756D"/>
    <w:rsid w:val="005F7D2C"/>
    <w:rsid w:val="005F7DCF"/>
    <w:rsid w:val="005FF0BF"/>
    <w:rsid w:val="006002D9"/>
    <w:rsid w:val="00600303"/>
    <w:rsid w:val="006006BC"/>
    <w:rsid w:val="0060085C"/>
    <w:rsid w:val="006009E3"/>
    <w:rsid w:val="00600E6D"/>
    <w:rsid w:val="006011D7"/>
    <w:rsid w:val="0060145B"/>
    <w:rsid w:val="0060145E"/>
    <w:rsid w:val="006016EB"/>
    <w:rsid w:val="006016EE"/>
    <w:rsid w:val="006017D6"/>
    <w:rsid w:val="00601BF4"/>
    <w:rsid w:val="00601E81"/>
    <w:rsid w:val="006022F4"/>
    <w:rsid w:val="0060261A"/>
    <w:rsid w:val="00602B0A"/>
    <w:rsid w:val="006032E4"/>
    <w:rsid w:val="0060354D"/>
    <w:rsid w:val="00603932"/>
    <w:rsid w:val="00603ADB"/>
    <w:rsid w:val="00603BC9"/>
    <w:rsid w:val="00603DC7"/>
    <w:rsid w:val="00604132"/>
    <w:rsid w:val="00604377"/>
    <w:rsid w:val="00604763"/>
    <w:rsid w:val="00604BE2"/>
    <w:rsid w:val="00604FD0"/>
    <w:rsid w:val="006054AD"/>
    <w:rsid w:val="00605674"/>
    <w:rsid w:val="00605A24"/>
    <w:rsid w:val="00605C8F"/>
    <w:rsid w:val="00605CCE"/>
    <w:rsid w:val="006064E4"/>
    <w:rsid w:val="006066BB"/>
    <w:rsid w:val="00606719"/>
    <w:rsid w:val="0060697E"/>
    <w:rsid w:val="00606A57"/>
    <w:rsid w:val="00606B38"/>
    <w:rsid w:val="00606D85"/>
    <w:rsid w:val="00606E4F"/>
    <w:rsid w:val="00606EA2"/>
    <w:rsid w:val="006070F7"/>
    <w:rsid w:val="006073C2"/>
    <w:rsid w:val="006075E7"/>
    <w:rsid w:val="00607A83"/>
    <w:rsid w:val="00607B2F"/>
    <w:rsid w:val="00607E88"/>
    <w:rsid w:val="00607F7D"/>
    <w:rsid w:val="00607F94"/>
    <w:rsid w:val="006105BA"/>
    <w:rsid w:val="0061097B"/>
    <w:rsid w:val="0061098B"/>
    <w:rsid w:val="00610A25"/>
    <w:rsid w:val="00610B7E"/>
    <w:rsid w:val="00610C1F"/>
    <w:rsid w:val="006112D0"/>
    <w:rsid w:val="00611613"/>
    <w:rsid w:val="00611D13"/>
    <w:rsid w:val="00611EB9"/>
    <w:rsid w:val="006122D7"/>
    <w:rsid w:val="006123CD"/>
    <w:rsid w:val="00612BE5"/>
    <w:rsid w:val="00612E37"/>
    <w:rsid w:val="0061335D"/>
    <w:rsid w:val="006133E1"/>
    <w:rsid w:val="006135BF"/>
    <w:rsid w:val="006138D7"/>
    <w:rsid w:val="00613C07"/>
    <w:rsid w:val="00614076"/>
    <w:rsid w:val="0061448F"/>
    <w:rsid w:val="00614D4E"/>
    <w:rsid w:val="006157AC"/>
    <w:rsid w:val="00615A6F"/>
    <w:rsid w:val="00615B07"/>
    <w:rsid w:val="00615CF4"/>
    <w:rsid w:val="00615D91"/>
    <w:rsid w:val="0061605E"/>
    <w:rsid w:val="00616A49"/>
    <w:rsid w:val="00616E05"/>
    <w:rsid w:val="00616F78"/>
    <w:rsid w:val="0061741B"/>
    <w:rsid w:val="00617761"/>
    <w:rsid w:val="0061785B"/>
    <w:rsid w:val="006178C9"/>
    <w:rsid w:val="006179A5"/>
    <w:rsid w:val="00617A5F"/>
    <w:rsid w:val="00617E12"/>
    <w:rsid w:val="006201F3"/>
    <w:rsid w:val="00620A01"/>
    <w:rsid w:val="00620A2B"/>
    <w:rsid w:val="00620AC7"/>
    <w:rsid w:val="00620B76"/>
    <w:rsid w:val="00620EA7"/>
    <w:rsid w:val="00620F88"/>
    <w:rsid w:val="00621484"/>
    <w:rsid w:val="006216A5"/>
    <w:rsid w:val="00621ACD"/>
    <w:rsid w:val="00621C23"/>
    <w:rsid w:val="00621D51"/>
    <w:rsid w:val="00621D54"/>
    <w:rsid w:val="00621F6B"/>
    <w:rsid w:val="006224BC"/>
    <w:rsid w:val="00622C72"/>
    <w:rsid w:val="00622E4D"/>
    <w:rsid w:val="006231E3"/>
    <w:rsid w:val="006234BC"/>
    <w:rsid w:val="00623546"/>
    <w:rsid w:val="00623670"/>
    <w:rsid w:val="006236A0"/>
    <w:rsid w:val="00623D4B"/>
    <w:rsid w:val="00623ED4"/>
    <w:rsid w:val="0062411C"/>
    <w:rsid w:val="006241E3"/>
    <w:rsid w:val="00624354"/>
    <w:rsid w:val="00624427"/>
    <w:rsid w:val="006246B8"/>
    <w:rsid w:val="00624B3A"/>
    <w:rsid w:val="00624D92"/>
    <w:rsid w:val="00624E2A"/>
    <w:rsid w:val="006250FB"/>
    <w:rsid w:val="0062518D"/>
    <w:rsid w:val="006256B8"/>
    <w:rsid w:val="0062573F"/>
    <w:rsid w:val="00625928"/>
    <w:rsid w:val="00625D52"/>
    <w:rsid w:val="00625ECE"/>
    <w:rsid w:val="00626022"/>
    <w:rsid w:val="0062619B"/>
    <w:rsid w:val="006261B9"/>
    <w:rsid w:val="00626712"/>
    <w:rsid w:val="0062681F"/>
    <w:rsid w:val="00626A3B"/>
    <w:rsid w:val="00626F55"/>
    <w:rsid w:val="00627120"/>
    <w:rsid w:val="00627642"/>
    <w:rsid w:val="006276B5"/>
    <w:rsid w:val="00627CE2"/>
    <w:rsid w:val="00627E6E"/>
    <w:rsid w:val="00630372"/>
    <w:rsid w:val="00630908"/>
    <w:rsid w:val="0063093A"/>
    <w:rsid w:val="00630D32"/>
    <w:rsid w:val="0063104F"/>
    <w:rsid w:val="00631295"/>
    <w:rsid w:val="00631575"/>
    <w:rsid w:val="006319C1"/>
    <w:rsid w:val="006319F4"/>
    <w:rsid w:val="00631A28"/>
    <w:rsid w:val="00631D71"/>
    <w:rsid w:val="00631DD1"/>
    <w:rsid w:val="00631E6E"/>
    <w:rsid w:val="006321C5"/>
    <w:rsid w:val="006323AF"/>
    <w:rsid w:val="006326B0"/>
    <w:rsid w:val="00632713"/>
    <w:rsid w:val="00632816"/>
    <w:rsid w:val="00632996"/>
    <w:rsid w:val="00632A1A"/>
    <w:rsid w:val="00632A80"/>
    <w:rsid w:val="00632BE5"/>
    <w:rsid w:val="00632C33"/>
    <w:rsid w:val="00632D00"/>
    <w:rsid w:val="0063321F"/>
    <w:rsid w:val="00633361"/>
    <w:rsid w:val="006334DC"/>
    <w:rsid w:val="006337C7"/>
    <w:rsid w:val="00633873"/>
    <w:rsid w:val="0063387D"/>
    <w:rsid w:val="00633A50"/>
    <w:rsid w:val="00633AA6"/>
    <w:rsid w:val="00633C1C"/>
    <w:rsid w:val="00633E4D"/>
    <w:rsid w:val="00633FE5"/>
    <w:rsid w:val="0063479F"/>
    <w:rsid w:val="00634A84"/>
    <w:rsid w:val="00634B1A"/>
    <w:rsid w:val="00634D77"/>
    <w:rsid w:val="00634FC5"/>
    <w:rsid w:val="0063509F"/>
    <w:rsid w:val="006350D7"/>
    <w:rsid w:val="00635512"/>
    <w:rsid w:val="00635555"/>
    <w:rsid w:val="00635602"/>
    <w:rsid w:val="00635604"/>
    <w:rsid w:val="0063567C"/>
    <w:rsid w:val="00635BA7"/>
    <w:rsid w:val="00636495"/>
    <w:rsid w:val="006368D5"/>
    <w:rsid w:val="00637089"/>
    <w:rsid w:val="00637360"/>
    <w:rsid w:val="00637374"/>
    <w:rsid w:val="006374BD"/>
    <w:rsid w:val="006377B9"/>
    <w:rsid w:val="00637BA3"/>
    <w:rsid w:val="00637F9A"/>
    <w:rsid w:val="00640177"/>
    <w:rsid w:val="006403A2"/>
    <w:rsid w:val="006403F7"/>
    <w:rsid w:val="0064060E"/>
    <w:rsid w:val="00640818"/>
    <w:rsid w:val="0064129A"/>
    <w:rsid w:val="006412F8"/>
    <w:rsid w:val="00641CA2"/>
    <w:rsid w:val="00642285"/>
    <w:rsid w:val="0064237B"/>
    <w:rsid w:val="006423B8"/>
    <w:rsid w:val="006426A0"/>
    <w:rsid w:val="00642979"/>
    <w:rsid w:val="00642C43"/>
    <w:rsid w:val="00642CA9"/>
    <w:rsid w:val="00642DB2"/>
    <w:rsid w:val="006433A8"/>
    <w:rsid w:val="00643826"/>
    <w:rsid w:val="00643A26"/>
    <w:rsid w:val="00643A31"/>
    <w:rsid w:val="006441DD"/>
    <w:rsid w:val="006445BD"/>
    <w:rsid w:val="0064495B"/>
    <w:rsid w:val="0064495C"/>
    <w:rsid w:val="00644CEE"/>
    <w:rsid w:val="00644FD3"/>
    <w:rsid w:val="0064518A"/>
    <w:rsid w:val="0064570F"/>
    <w:rsid w:val="00645EE7"/>
    <w:rsid w:val="006461F9"/>
    <w:rsid w:val="006463C5"/>
    <w:rsid w:val="00646E3C"/>
    <w:rsid w:val="00646E90"/>
    <w:rsid w:val="006472DF"/>
    <w:rsid w:val="0064758C"/>
    <w:rsid w:val="006479DF"/>
    <w:rsid w:val="006501C3"/>
    <w:rsid w:val="00650280"/>
    <w:rsid w:val="00650A03"/>
    <w:rsid w:val="00650A2C"/>
    <w:rsid w:val="00650BD4"/>
    <w:rsid w:val="00650F5F"/>
    <w:rsid w:val="0065142F"/>
    <w:rsid w:val="00651675"/>
    <w:rsid w:val="00651696"/>
    <w:rsid w:val="00651785"/>
    <w:rsid w:val="00651817"/>
    <w:rsid w:val="00651C67"/>
    <w:rsid w:val="006524B0"/>
    <w:rsid w:val="006528A7"/>
    <w:rsid w:val="00652A0D"/>
    <w:rsid w:val="00653028"/>
    <w:rsid w:val="00653370"/>
    <w:rsid w:val="006533DC"/>
    <w:rsid w:val="00653561"/>
    <w:rsid w:val="00653578"/>
    <w:rsid w:val="006538DD"/>
    <w:rsid w:val="006539E6"/>
    <w:rsid w:val="00653DB6"/>
    <w:rsid w:val="00653E3C"/>
    <w:rsid w:val="00654111"/>
    <w:rsid w:val="0065430C"/>
    <w:rsid w:val="0065498F"/>
    <w:rsid w:val="00654D45"/>
    <w:rsid w:val="0065508A"/>
    <w:rsid w:val="00655F03"/>
    <w:rsid w:val="006564C0"/>
    <w:rsid w:val="00656724"/>
    <w:rsid w:val="006569D4"/>
    <w:rsid w:val="00656C69"/>
    <w:rsid w:val="00656F7A"/>
    <w:rsid w:val="00657105"/>
    <w:rsid w:val="006573F8"/>
    <w:rsid w:val="006577FB"/>
    <w:rsid w:val="00657DE6"/>
    <w:rsid w:val="006600F7"/>
    <w:rsid w:val="00660242"/>
    <w:rsid w:val="00660749"/>
    <w:rsid w:val="006609EC"/>
    <w:rsid w:val="00660A00"/>
    <w:rsid w:val="00660AB0"/>
    <w:rsid w:val="00660B3B"/>
    <w:rsid w:val="00660BC0"/>
    <w:rsid w:val="00660EB3"/>
    <w:rsid w:val="00661198"/>
    <w:rsid w:val="006611C8"/>
    <w:rsid w:val="00661655"/>
    <w:rsid w:val="006617DC"/>
    <w:rsid w:val="00661BA3"/>
    <w:rsid w:val="006624A8"/>
    <w:rsid w:val="00662973"/>
    <w:rsid w:val="006634D9"/>
    <w:rsid w:val="00663599"/>
    <w:rsid w:val="006635E6"/>
    <w:rsid w:val="0066391D"/>
    <w:rsid w:val="00663A7C"/>
    <w:rsid w:val="00663BE1"/>
    <w:rsid w:val="00663BF9"/>
    <w:rsid w:val="00663C11"/>
    <w:rsid w:val="00663CA8"/>
    <w:rsid w:val="006644BB"/>
    <w:rsid w:val="006648BB"/>
    <w:rsid w:val="00664B26"/>
    <w:rsid w:val="006651EE"/>
    <w:rsid w:val="006654DD"/>
    <w:rsid w:val="00665957"/>
    <w:rsid w:val="00666553"/>
    <w:rsid w:val="00666812"/>
    <w:rsid w:val="006668C2"/>
    <w:rsid w:val="00666946"/>
    <w:rsid w:val="00666C60"/>
    <w:rsid w:val="00666D49"/>
    <w:rsid w:val="00666FB1"/>
    <w:rsid w:val="006675DF"/>
    <w:rsid w:val="00667ED0"/>
    <w:rsid w:val="0067028D"/>
    <w:rsid w:val="00670428"/>
    <w:rsid w:val="006704F9"/>
    <w:rsid w:val="00670843"/>
    <w:rsid w:val="006709B2"/>
    <w:rsid w:val="006709E5"/>
    <w:rsid w:val="00670F54"/>
    <w:rsid w:val="006715E2"/>
    <w:rsid w:val="00671E25"/>
    <w:rsid w:val="00671E3E"/>
    <w:rsid w:val="00672002"/>
    <w:rsid w:val="00672030"/>
    <w:rsid w:val="006720DC"/>
    <w:rsid w:val="006720EE"/>
    <w:rsid w:val="0067219D"/>
    <w:rsid w:val="00672261"/>
    <w:rsid w:val="00672322"/>
    <w:rsid w:val="00672357"/>
    <w:rsid w:val="0067290D"/>
    <w:rsid w:val="00672F73"/>
    <w:rsid w:val="006734B8"/>
    <w:rsid w:val="00673501"/>
    <w:rsid w:val="00673D0A"/>
    <w:rsid w:val="00673DEF"/>
    <w:rsid w:val="00674026"/>
    <w:rsid w:val="006740D1"/>
    <w:rsid w:val="006742B4"/>
    <w:rsid w:val="0067435E"/>
    <w:rsid w:val="00674D37"/>
    <w:rsid w:val="00675144"/>
    <w:rsid w:val="00675189"/>
    <w:rsid w:val="00675517"/>
    <w:rsid w:val="00675600"/>
    <w:rsid w:val="00675BCD"/>
    <w:rsid w:val="00675D95"/>
    <w:rsid w:val="0067617F"/>
    <w:rsid w:val="006761B1"/>
    <w:rsid w:val="00676749"/>
    <w:rsid w:val="00676A9A"/>
    <w:rsid w:val="00676E78"/>
    <w:rsid w:val="00676EEA"/>
    <w:rsid w:val="00677604"/>
    <w:rsid w:val="00677B0F"/>
    <w:rsid w:val="00677C5D"/>
    <w:rsid w:val="00677E14"/>
    <w:rsid w:val="00677E6A"/>
    <w:rsid w:val="006801D8"/>
    <w:rsid w:val="00680DFF"/>
    <w:rsid w:val="006811BB"/>
    <w:rsid w:val="00681465"/>
    <w:rsid w:val="00681888"/>
    <w:rsid w:val="00681A36"/>
    <w:rsid w:val="00681B96"/>
    <w:rsid w:val="00681DE5"/>
    <w:rsid w:val="00681E88"/>
    <w:rsid w:val="00681F0C"/>
    <w:rsid w:val="00681FF2"/>
    <w:rsid w:val="006821A9"/>
    <w:rsid w:val="0068301B"/>
    <w:rsid w:val="00683092"/>
    <w:rsid w:val="0068312C"/>
    <w:rsid w:val="00683272"/>
    <w:rsid w:val="0068333D"/>
    <w:rsid w:val="00683382"/>
    <w:rsid w:val="00683404"/>
    <w:rsid w:val="0068347F"/>
    <w:rsid w:val="006834B8"/>
    <w:rsid w:val="0068352A"/>
    <w:rsid w:val="00683985"/>
    <w:rsid w:val="006839CA"/>
    <w:rsid w:val="00683EDB"/>
    <w:rsid w:val="006843CB"/>
    <w:rsid w:val="006849F5"/>
    <w:rsid w:val="00684CD5"/>
    <w:rsid w:val="00684F60"/>
    <w:rsid w:val="006850C6"/>
    <w:rsid w:val="0068531A"/>
    <w:rsid w:val="00685ACF"/>
    <w:rsid w:val="006860EB"/>
    <w:rsid w:val="0068659B"/>
    <w:rsid w:val="00686719"/>
    <w:rsid w:val="0068686B"/>
    <w:rsid w:val="00686B0E"/>
    <w:rsid w:val="00686E10"/>
    <w:rsid w:val="00687158"/>
    <w:rsid w:val="006873B6"/>
    <w:rsid w:val="00687A95"/>
    <w:rsid w:val="00687E2D"/>
    <w:rsid w:val="006902D9"/>
    <w:rsid w:val="0069050E"/>
    <w:rsid w:val="00690A22"/>
    <w:rsid w:val="00690BC5"/>
    <w:rsid w:val="0069117F"/>
    <w:rsid w:val="00691421"/>
    <w:rsid w:val="006914AA"/>
    <w:rsid w:val="00691A20"/>
    <w:rsid w:val="00691DAD"/>
    <w:rsid w:val="006920B0"/>
    <w:rsid w:val="006920E6"/>
    <w:rsid w:val="0069247A"/>
    <w:rsid w:val="006926B1"/>
    <w:rsid w:val="0069294A"/>
    <w:rsid w:val="00692B83"/>
    <w:rsid w:val="00692CD8"/>
    <w:rsid w:val="00692FAD"/>
    <w:rsid w:val="0069385E"/>
    <w:rsid w:val="00693869"/>
    <w:rsid w:val="006938F6"/>
    <w:rsid w:val="00693ED3"/>
    <w:rsid w:val="00693F07"/>
    <w:rsid w:val="006941B6"/>
    <w:rsid w:val="0069495A"/>
    <w:rsid w:val="00694DC3"/>
    <w:rsid w:val="00694F03"/>
    <w:rsid w:val="00694F8C"/>
    <w:rsid w:val="0069501D"/>
    <w:rsid w:val="006960F5"/>
    <w:rsid w:val="00696160"/>
    <w:rsid w:val="006961B8"/>
    <w:rsid w:val="0069631E"/>
    <w:rsid w:val="006964AB"/>
    <w:rsid w:val="00696A75"/>
    <w:rsid w:val="00696A7C"/>
    <w:rsid w:val="00696C45"/>
    <w:rsid w:val="00696E31"/>
    <w:rsid w:val="00696F45"/>
    <w:rsid w:val="0069712C"/>
    <w:rsid w:val="00697150"/>
    <w:rsid w:val="00697534"/>
    <w:rsid w:val="006976B4"/>
    <w:rsid w:val="00697704"/>
    <w:rsid w:val="00697980"/>
    <w:rsid w:val="00697A12"/>
    <w:rsid w:val="00697AE1"/>
    <w:rsid w:val="00697B7F"/>
    <w:rsid w:val="00697C1D"/>
    <w:rsid w:val="00697E9B"/>
    <w:rsid w:val="006A049C"/>
    <w:rsid w:val="006A0558"/>
    <w:rsid w:val="006A0576"/>
    <w:rsid w:val="006A0845"/>
    <w:rsid w:val="006A0C52"/>
    <w:rsid w:val="006A1116"/>
    <w:rsid w:val="006A1438"/>
    <w:rsid w:val="006A168F"/>
    <w:rsid w:val="006A17C3"/>
    <w:rsid w:val="006A1800"/>
    <w:rsid w:val="006A19ED"/>
    <w:rsid w:val="006A1E3B"/>
    <w:rsid w:val="006A1F63"/>
    <w:rsid w:val="006A20DC"/>
    <w:rsid w:val="006A25BB"/>
    <w:rsid w:val="006A2A1D"/>
    <w:rsid w:val="006A2A3A"/>
    <w:rsid w:val="006A2A48"/>
    <w:rsid w:val="006A2CA1"/>
    <w:rsid w:val="006A2FDF"/>
    <w:rsid w:val="006A313E"/>
    <w:rsid w:val="006A3250"/>
    <w:rsid w:val="006A3375"/>
    <w:rsid w:val="006A360E"/>
    <w:rsid w:val="006A36A8"/>
    <w:rsid w:val="006A3955"/>
    <w:rsid w:val="006A3964"/>
    <w:rsid w:val="006A3C83"/>
    <w:rsid w:val="006A444D"/>
    <w:rsid w:val="006A47AA"/>
    <w:rsid w:val="006A4A02"/>
    <w:rsid w:val="006A4A44"/>
    <w:rsid w:val="006A4B54"/>
    <w:rsid w:val="006A4B55"/>
    <w:rsid w:val="006A4BDB"/>
    <w:rsid w:val="006A4D91"/>
    <w:rsid w:val="006A50D8"/>
    <w:rsid w:val="006A52BB"/>
    <w:rsid w:val="006A53CF"/>
    <w:rsid w:val="006A5915"/>
    <w:rsid w:val="006A597F"/>
    <w:rsid w:val="006A5B07"/>
    <w:rsid w:val="006A5DF5"/>
    <w:rsid w:val="006A5E16"/>
    <w:rsid w:val="006A6319"/>
    <w:rsid w:val="006A655C"/>
    <w:rsid w:val="006A6560"/>
    <w:rsid w:val="006A66EC"/>
    <w:rsid w:val="006A684B"/>
    <w:rsid w:val="006A6956"/>
    <w:rsid w:val="006A6984"/>
    <w:rsid w:val="006A6B5E"/>
    <w:rsid w:val="006A6B74"/>
    <w:rsid w:val="006A6B9B"/>
    <w:rsid w:val="006A6FEA"/>
    <w:rsid w:val="006A7147"/>
    <w:rsid w:val="006A71FE"/>
    <w:rsid w:val="006A7321"/>
    <w:rsid w:val="006A7784"/>
    <w:rsid w:val="006A791B"/>
    <w:rsid w:val="006A7994"/>
    <w:rsid w:val="006A7C93"/>
    <w:rsid w:val="006A7CC3"/>
    <w:rsid w:val="006B0453"/>
    <w:rsid w:val="006B090E"/>
    <w:rsid w:val="006B0B2B"/>
    <w:rsid w:val="006B0B90"/>
    <w:rsid w:val="006B0C14"/>
    <w:rsid w:val="006B0C60"/>
    <w:rsid w:val="006B0FDD"/>
    <w:rsid w:val="006B14EA"/>
    <w:rsid w:val="006B1654"/>
    <w:rsid w:val="006B1695"/>
    <w:rsid w:val="006B1896"/>
    <w:rsid w:val="006B1A65"/>
    <w:rsid w:val="006B1BDD"/>
    <w:rsid w:val="006B1E75"/>
    <w:rsid w:val="006B1F53"/>
    <w:rsid w:val="006B2008"/>
    <w:rsid w:val="006B20CC"/>
    <w:rsid w:val="006B2297"/>
    <w:rsid w:val="006B2350"/>
    <w:rsid w:val="006B27DE"/>
    <w:rsid w:val="006B2838"/>
    <w:rsid w:val="006B2B1E"/>
    <w:rsid w:val="006B2BD9"/>
    <w:rsid w:val="006B2F2F"/>
    <w:rsid w:val="006B3234"/>
    <w:rsid w:val="006B33BA"/>
    <w:rsid w:val="006B358A"/>
    <w:rsid w:val="006B3F36"/>
    <w:rsid w:val="006B40AA"/>
    <w:rsid w:val="006B417E"/>
    <w:rsid w:val="006B432B"/>
    <w:rsid w:val="006B436D"/>
    <w:rsid w:val="006B4642"/>
    <w:rsid w:val="006B4A0C"/>
    <w:rsid w:val="006B4A53"/>
    <w:rsid w:val="006B4F46"/>
    <w:rsid w:val="006B51ED"/>
    <w:rsid w:val="006B5248"/>
    <w:rsid w:val="006B547E"/>
    <w:rsid w:val="006B5532"/>
    <w:rsid w:val="006B5BFD"/>
    <w:rsid w:val="006B5DA9"/>
    <w:rsid w:val="006B6115"/>
    <w:rsid w:val="006B636B"/>
    <w:rsid w:val="006B64FF"/>
    <w:rsid w:val="006B6530"/>
    <w:rsid w:val="006B6589"/>
    <w:rsid w:val="006B6C86"/>
    <w:rsid w:val="006B7928"/>
    <w:rsid w:val="006C00B3"/>
    <w:rsid w:val="006C00FD"/>
    <w:rsid w:val="006C0284"/>
    <w:rsid w:val="006C0475"/>
    <w:rsid w:val="006C09DC"/>
    <w:rsid w:val="006C0A56"/>
    <w:rsid w:val="006C0ADF"/>
    <w:rsid w:val="006C0D58"/>
    <w:rsid w:val="006C0E04"/>
    <w:rsid w:val="006C0E09"/>
    <w:rsid w:val="006C0F62"/>
    <w:rsid w:val="006C0F64"/>
    <w:rsid w:val="006C1065"/>
    <w:rsid w:val="006C10C4"/>
    <w:rsid w:val="006C142E"/>
    <w:rsid w:val="006C17E4"/>
    <w:rsid w:val="006C1933"/>
    <w:rsid w:val="006C1B74"/>
    <w:rsid w:val="006C1CBD"/>
    <w:rsid w:val="006C1EB7"/>
    <w:rsid w:val="006C1F22"/>
    <w:rsid w:val="006C20D0"/>
    <w:rsid w:val="006C25CB"/>
    <w:rsid w:val="006C29CE"/>
    <w:rsid w:val="006C29DB"/>
    <w:rsid w:val="006C2A63"/>
    <w:rsid w:val="006C3100"/>
    <w:rsid w:val="006C34ED"/>
    <w:rsid w:val="006C3673"/>
    <w:rsid w:val="006C3748"/>
    <w:rsid w:val="006C387D"/>
    <w:rsid w:val="006C3AB8"/>
    <w:rsid w:val="006C3B0D"/>
    <w:rsid w:val="006C3D77"/>
    <w:rsid w:val="006C3EAB"/>
    <w:rsid w:val="006C3FC4"/>
    <w:rsid w:val="006C400E"/>
    <w:rsid w:val="006C5436"/>
    <w:rsid w:val="006C547D"/>
    <w:rsid w:val="006C5614"/>
    <w:rsid w:val="006C5744"/>
    <w:rsid w:val="006C5DD6"/>
    <w:rsid w:val="006C5FF0"/>
    <w:rsid w:val="006C6206"/>
    <w:rsid w:val="006C65E2"/>
    <w:rsid w:val="006C6AB1"/>
    <w:rsid w:val="006C703C"/>
    <w:rsid w:val="006C7179"/>
    <w:rsid w:val="006C7450"/>
    <w:rsid w:val="006C7C72"/>
    <w:rsid w:val="006C7C96"/>
    <w:rsid w:val="006C7F83"/>
    <w:rsid w:val="006D02FF"/>
    <w:rsid w:val="006D0558"/>
    <w:rsid w:val="006D0E0D"/>
    <w:rsid w:val="006D158D"/>
    <w:rsid w:val="006D189E"/>
    <w:rsid w:val="006D1A49"/>
    <w:rsid w:val="006D1BC1"/>
    <w:rsid w:val="006D1C39"/>
    <w:rsid w:val="006D1DD9"/>
    <w:rsid w:val="006D1E35"/>
    <w:rsid w:val="006D2321"/>
    <w:rsid w:val="006D2491"/>
    <w:rsid w:val="006D250D"/>
    <w:rsid w:val="006D2777"/>
    <w:rsid w:val="006D2AB2"/>
    <w:rsid w:val="006D2ACB"/>
    <w:rsid w:val="006D2B86"/>
    <w:rsid w:val="006D2F44"/>
    <w:rsid w:val="006D3113"/>
    <w:rsid w:val="006D335B"/>
    <w:rsid w:val="006D3476"/>
    <w:rsid w:val="006D34D7"/>
    <w:rsid w:val="006D3C99"/>
    <w:rsid w:val="006D3CEA"/>
    <w:rsid w:val="006D3E61"/>
    <w:rsid w:val="006D3F39"/>
    <w:rsid w:val="006D42CD"/>
    <w:rsid w:val="006D4488"/>
    <w:rsid w:val="006D452D"/>
    <w:rsid w:val="006D4781"/>
    <w:rsid w:val="006D4969"/>
    <w:rsid w:val="006D496D"/>
    <w:rsid w:val="006D546F"/>
    <w:rsid w:val="006D5711"/>
    <w:rsid w:val="006D574F"/>
    <w:rsid w:val="006D6048"/>
    <w:rsid w:val="006D6456"/>
    <w:rsid w:val="006D64A4"/>
    <w:rsid w:val="006D6782"/>
    <w:rsid w:val="006D6F6C"/>
    <w:rsid w:val="006D6FEF"/>
    <w:rsid w:val="006D74C2"/>
    <w:rsid w:val="006D7963"/>
    <w:rsid w:val="006D79DA"/>
    <w:rsid w:val="006D7B1C"/>
    <w:rsid w:val="006D7B48"/>
    <w:rsid w:val="006E011C"/>
    <w:rsid w:val="006E026E"/>
    <w:rsid w:val="006E04A8"/>
    <w:rsid w:val="006E0951"/>
    <w:rsid w:val="006E0BF9"/>
    <w:rsid w:val="006E0DC7"/>
    <w:rsid w:val="006E0FAF"/>
    <w:rsid w:val="006E11DB"/>
    <w:rsid w:val="006E151D"/>
    <w:rsid w:val="006E1949"/>
    <w:rsid w:val="006E19CD"/>
    <w:rsid w:val="006E1B98"/>
    <w:rsid w:val="006E1C2A"/>
    <w:rsid w:val="006E1E4C"/>
    <w:rsid w:val="006E24DB"/>
    <w:rsid w:val="006E2619"/>
    <w:rsid w:val="006E2FC7"/>
    <w:rsid w:val="006E3231"/>
    <w:rsid w:val="006E328A"/>
    <w:rsid w:val="006E3530"/>
    <w:rsid w:val="006E3C00"/>
    <w:rsid w:val="006E3E89"/>
    <w:rsid w:val="006E3E9A"/>
    <w:rsid w:val="006E3F94"/>
    <w:rsid w:val="006E411F"/>
    <w:rsid w:val="006E4389"/>
    <w:rsid w:val="006E4480"/>
    <w:rsid w:val="006E484D"/>
    <w:rsid w:val="006E488B"/>
    <w:rsid w:val="006E4BA8"/>
    <w:rsid w:val="006E4CD8"/>
    <w:rsid w:val="006E51C0"/>
    <w:rsid w:val="006E58AB"/>
    <w:rsid w:val="006E59AF"/>
    <w:rsid w:val="006E59F1"/>
    <w:rsid w:val="006E5BC7"/>
    <w:rsid w:val="006E5C1F"/>
    <w:rsid w:val="006E5D49"/>
    <w:rsid w:val="006E6169"/>
    <w:rsid w:val="006E6432"/>
    <w:rsid w:val="006E6678"/>
    <w:rsid w:val="006E6920"/>
    <w:rsid w:val="006E6CDE"/>
    <w:rsid w:val="006E6FC9"/>
    <w:rsid w:val="006E7057"/>
    <w:rsid w:val="006E7175"/>
    <w:rsid w:val="006E7240"/>
    <w:rsid w:val="006E72A9"/>
    <w:rsid w:val="006E79E4"/>
    <w:rsid w:val="006E7BE7"/>
    <w:rsid w:val="006E7DB7"/>
    <w:rsid w:val="006E7E0F"/>
    <w:rsid w:val="006E7FE2"/>
    <w:rsid w:val="006F0287"/>
    <w:rsid w:val="006F06B9"/>
    <w:rsid w:val="006F07C6"/>
    <w:rsid w:val="006F0FDE"/>
    <w:rsid w:val="006F1052"/>
    <w:rsid w:val="006F118E"/>
    <w:rsid w:val="006F11AA"/>
    <w:rsid w:val="006F127F"/>
    <w:rsid w:val="006F1445"/>
    <w:rsid w:val="006F1752"/>
    <w:rsid w:val="006F1B63"/>
    <w:rsid w:val="006F1DFC"/>
    <w:rsid w:val="006F1E59"/>
    <w:rsid w:val="006F20CB"/>
    <w:rsid w:val="006F26DD"/>
    <w:rsid w:val="006F294E"/>
    <w:rsid w:val="006F29ED"/>
    <w:rsid w:val="006F3021"/>
    <w:rsid w:val="006F337E"/>
    <w:rsid w:val="006F3443"/>
    <w:rsid w:val="006F3B81"/>
    <w:rsid w:val="006F3E94"/>
    <w:rsid w:val="006F42A6"/>
    <w:rsid w:val="006F4676"/>
    <w:rsid w:val="006F54ED"/>
    <w:rsid w:val="006F56D3"/>
    <w:rsid w:val="006F57A3"/>
    <w:rsid w:val="006F5E0B"/>
    <w:rsid w:val="006F605D"/>
    <w:rsid w:val="006F61EE"/>
    <w:rsid w:val="006F6F17"/>
    <w:rsid w:val="006F7098"/>
    <w:rsid w:val="006F70A0"/>
    <w:rsid w:val="006F70F4"/>
    <w:rsid w:val="006F7382"/>
    <w:rsid w:val="006F73EE"/>
    <w:rsid w:val="006F7855"/>
    <w:rsid w:val="006F7883"/>
    <w:rsid w:val="006F7956"/>
    <w:rsid w:val="006F79BF"/>
    <w:rsid w:val="006F7CC8"/>
    <w:rsid w:val="00700181"/>
    <w:rsid w:val="00700472"/>
    <w:rsid w:val="007005F0"/>
    <w:rsid w:val="007008D0"/>
    <w:rsid w:val="00700CCD"/>
    <w:rsid w:val="00700D40"/>
    <w:rsid w:val="007010F1"/>
    <w:rsid w:val="00701174"/>
    <w:rsid w:val="00701866"/>
    <w:rsid w:val="00701A1E"/>
    <w:rsid w:val="00701D7C"/>
    <w:rsid w:val="00701E8A"/>
    <w:rsid w:val="00702030"/>
    <w:rsid w:val="00702124"/>
    <w:rsid w:val="007022B6"/>
    <w:rsid w:val="0070287C"/>
    <w:rsid w:val="007028BF"/>
    <w:rsid w:val="007028DB"/>
    <w:rsid w:val="00702BBF"/>
    <w:rsid w:val="00702D7B"/>
    <w:rsid w:val="00702E23"/>
    <w:rsid w:val="00702EF2"/>
    <w:rsid w:val="00702F01"/>
    <w:rsid w:val="00702FDE"/>
    <w:rsid w:val="0070306B"/>
    <w:rsid w:val="007034A5"/>
    <w:rsid w:val="00703D76"/>
    <w:rsid w:val="00704305"/>
    <w:rsid w:val="007044E7"/>
    <w:rsid w:val="00704742"/>
    <w:rsid w:val="0070483B"/>
    <w:rsid w:val="007048F3"/>
    <w:rsid w:val="00704A36"/>
    <w:rsid w:val="00704A3A"/>
    <w:rsid w:val="00704D92"/>
    <w:rsid w:val="00704FAF"/>
    <w:rsid w:val="0070519C"/>
    <w:rsid w:val="00705211"/>
    <w:rsid w:val="00705678"/>
    <w:rsid w:val="00705975"/>
    <w:rsid w:val="00705A15"/>
    <w:rsid w:val="007060C7"/>
    <w:rsid w:val="007063E1"/>
    <w:rsid w:val="00706AA0"/>
    <w:rsid w:val="00706BAA"/>
    <w:rsid w:val="00706C4C"/>
    <w:rsid w:val="00707080"/>
    <w:rsid w:val="00707173"/>
    <w:rsid w:val="007071B1"/>
    <w:rsid w:val="00707211"/>
    <w:rsid w:val="007073A0"/>
    <w:rsid w:val="00707468"/>
    <w:rsid w:val="0070750B"/>
    <w:rsid w:val="0070761F"/>
    <w:rsid w:val="0070785D"/>
    <w:rsid w:val="00707897"/>
    <w:rsid w:val="0070792D"/>
    <w:rsid w:val="00707AD5"/>
    <w:rsid w:val="00707F70"/>
    <w:rsid w:val="0071023B"/>
    <w:rsid w:val="00710512"/>
    <w:rsid w:val="00710CA3"/>
    <w:rsid w:val="00710D03"/>
    <w:rsid w:val="00711060"/>
    <w:rsid w:val="0071138C"/>
    <w:rsid w:val="007118B9"/>
    <w:rsid w:val="0071192B"/>
    <w:rsid w:val="00711A65"/>
    <w:rsid w:val="00711B1E"/>
    <w:rsid w:val="00711EEE"/>
    <w:rsid w:val="007121D3"/>
    <w:rsid w:val="00712612"/>
    <w:rsid w:val="00712714"/>
    <w:rsid w:val="00712E17"/>
    <w:rsid w:val="00713647"/>
    <w:rsid w:val="00713C12"/>
    <w:rsid w:val="00713D36"/>
    <w:rsid w:val="00713F88"/>
    <w:rsid w:val="00714814"/>
    <w:rsid w:val="00714C7F"/>
    <w:rsid w:val="00714DE4"/>
    <w:rsid w:val="00714E55"/>
    <w:rsid w:val="00714E93"/>
    <w:rsid w:val="00715166"/>
    <w:rsid w:val="007155A4"/>
    <w:rsid w:val="00715965"/>
    <w:rsid w:val="007159A6"/>
    <w:rsid w:val="00715A1C"/>
    <w:rsid w:val="00715BFE"/>
    <w:rsid w:val="00715EBB"/>
    <w:rsid w:val="0071607C"/>
    <w:rsid w:val="007161F6"/>
    <w:rsid w:val="0071645B"/>
    <w:rsid w:val="007165F8"/>
    <w:rsid w:val="0071681D"/>
    <w:rsid w:val="00716A34"/>
    <w:rsid w:val="00716A59"/>
    <w:rsid w:val="00716B8E"/>
    <w:rsid w:val="00716E92"/>
    <w:rsid w:val="00717175"/>
    <w:rsid w:val="0071761A"/>
    <w:rsid w:val="00717742"/>
    <w:rsid w:val="00717988"/>
    <w:rsid w:val="00717B8A"/>
    <w:rsid w:val="00717CF2"/>
    <w:rsid w:val="00717D17"/>
    <w:rsid w:val="007205DE"/>
    <w:rsid w:val="00720B83"/>
    <w:rsid w:val="00720CEC"/>
    <w:rsid w:val="00720E1C"/>
    <w:rsid w:val="00720F0C"/>
    <w:rsid w:val="00720F76"/>
    <w:rsid w:val="00721024"/>
    <w:rsid w:val="0072118B"/>
    <w:rsid w:val="0072150D"/>
    <w:rsid w:val="00721533"/>
    <w:rsid w:val="0072178A"/>
    <w:rsid w:val="00721FF4"/>
    <w:rsid w:val="00722082"/>
    <w:rsid w:val="00722142"/>
    <w:rsid w:val="00722180"/>
    <w:rsid w:val="00722561"/>
    <w:rsid w:val="007228F1"/>
    <w:rsid w:val="00722C37"/>
    <w:rsid w:val="00722EF1"/>
    <w:rsid w:val="00722EF3"/>
    <w:rsid w:val="0072353E"/>
    <w:rsid w:val="007236CC"/>
    <w:rsid w:val="00723CDF"/>
    <w:rsid w:val="00723E3D"/>
    <w:rsid w:val="007240F3"/>
    <w:rsid w:val="0072449E"/>
    <w:rsid w:val="007244A4"/>
    <w:rsid w:val="00724A52"/>
    <w:rsid w:val="00725667"/>
    <w:rsid w:val="00725DAA"/>
    <w:rsid w:val="00726066"/>
    <w:rsid w:val="00726420"/>
    <w:rsid w:val="00726807"/>
    <w:rsid w:val="00726CAE"/>
    <w:rsid w:val="007271E1"/>
    <w:rsid w:val="00727845"/>
    <w:rsid w:val="0072788E"/>
    <w:rsid w:val="00727C34"/>
    <w:rsid w:val="00727CD4"/>
    <w:rsid w:val="00727CE0"/>
    <w:rsid w:val="007302DA"/>
    <w:rsid w:val="00730A00"/>
    <w:rsid w:val="00730B12"/>
    <w:rsid w:val="00730B35"/>
    <w:rsid w:val="00730CDA"/>
    <w:rsid w:val="00730F97"/>
    <w:rsid w:val="00731AF9"/>
    <w:rsid w:val="00731DA9"/>
    <w:rsid w:val="00731FA7"/>
    <w:rsid w:val="0073202B"/>
    <w:rsid w:val="00732128"/>
    <w:rsid w:val="00732610"/>
    <w:rsid w:val="00732C9E"/>
    <w:rsid w:val="00733539"/>
    <w:rsid w:val="007339AE"/>
    <w:rsid w:val="00733A01"/>
    <w:rsid w:val="00733B12"/>
    <w:rsid w:val="00733CFB"/>
    <w:rsid w:val="00734279"/>
    <w:rsid w:val="007343A6"/>
    <w:rsid w:val="00734B6D"/>
    <w:rsid w:val="00734DD2"/>
    <w:rsid w:val="00734F6A"/>
    <w:rsid w:val="0073573C"/>
    <w:rsid w:val="00735A01"/>
    <w:rsid w:val="0073626D"/>
    <w:rsid w:val="00736445"/>
    <w:rsid w:val="0073647E"/>
    <w:rsid w:val="0073666C"/>
    <w:rsid w:val="0073677B"/>
    <w:rsid w:val="00736884"/>
    <w:rsid w:val="00736A84"/>
    <w:rsid w:val="007370C1"/>
    <w:rsid w:val="007373F0"/>
    <w:rsid w:val="00737448"/>
    <w:rsid w:val="00737584"/>
    <w:rsid w:val="007379A9"/>
    <w:rsid w:val="00737AA5"/>
    <w:rsid w:val="00737B21"/>
    <w:rsid w:val="00737CB1"/>
    <w:rsid w:val="00740222"/>
    <w:rsid w:val="0074038D"/>
    <w:rsid w:val="007403DE"/>
    <w:rsid w:val="00740453"/>
    <w:rsid w:val="007405FB"/>
    <w:rsid w:val="007406E0"/>
    <w:rsid w:val="007407AF"/>
    <w:rsid w:val="00740B54"/>
    <w:rsid w:val="00740C84"/>
    <w:rsid w:val="00740D56"/>
    <w:rsid w:val="007410F1"/>
    <w:rsid w:val="007413D1"/>
    <w:rsid w:val="0074192E"/>
    <w:rsid w:val="00741F43"/>
    <w:rsid w:val="00742024"/>
    <w:rsid w:val="00742095"/>
    <w:rsid w:val="0074227B"/>
    <w:rsid w:val="00742322"/>
    <w:rsid w:val="00742462"/>
    <w:rsid w:val="00742A0C"/>
    <w:rsid w:val="00742B3F"/>
    <w:rsid w:val="00742F66"/>
    <w:rsid w:val="00742FC5"/>
    <w:rsid w:val="007431CD"/>
    <w:rsid w:val="00743556"/>
    <w:rsid w:val="007435BA"/>
    <w:rsid w:val="00743A65"/>
    <w:rsid w:val="00743DB6"/>
    <w:rsid w:val="00744116"/>
    <w:rsid w:val="00744372"/>
    <w:rsid w:val="00744572"/>
    <w:rsid w:val="0074474F"/>
    <w:rsid w:val="007452F4"/>
    <w:rsid w:val="00745A53"/>
    <w:rsid w:val="00745B99"/>
    <w:rsid w:val="00746075"/>
    <w:rsid w:val="00746B1D"/>
    <w:rsid w:val="00746DDF"/>
    <w:rsid w:val="007470BB"/>
    <w:rsid w:val="00747816"/>
    <w:rsid w:val="00747C2C"/>
    <w:rsid w:val="00747C47"/>
    <w:rsid w:val="00747CD1"/>
    <w:rsid w:val="00747EDD"/>
    <w:rsid w:val="00750177"/>
    <w:rsid w:val="0075019F"/>
    <w:rsid w:val="0075074E"/>
    <w:rsid w:val="00750760"/>
    <w:rsid w:val="00750815"/>
    <w:rsid w:val="00750ABB"/>
    <w:rsid w:val="00750D81"/>
    <w:rsid w:val="007517C1"/>
    <w:rsid w:val="0075196E"/>
    <w:rsid w:val="00751F73"/>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6BB"/>
    <w:rsid w:val="0075472F"/>
    <w:rsid w:val="0075482A"/>
    <w:rsid w:val="00754A83"/>
    <w:rsid w:val="00754EB5"/>
    <w:rsid w:val="0075512B"/>
    <w:rsid w:val="00755381"/>
    <w:rsid w:val="00755524"/>
    <w:rsid w:val="00755D9F"/>
    <w:rsid w:val="00756513"/>
    <w:rsid w:val="00756D2B"/>
    <w:rsid w:val="00756EFE"/>
    <w:rsid w:val="00757088"/>
    <w:rsid w:val="0075AF72"/>
    <w:rsid w:val="00760066"/>
    <w:rsid w:val="0076017B"/>
    <w:rsid w:val="0076017C"/>
    <w:rsid w:val="0076044E"/>
    <w:rsid w:val="007608B0"/>
    <w:rsid w:val="00760A7F"/>
    <w:rsid w:val="00760A9C"/>
    <w:rsid w:val="0076137A"/>
    <w:rsid w:val="00761606"/>
    <w:rsid w:val="00761C9C"/>
    <w:rsid w:val="00761D7A"/>
    <w:rsid w:val="00761EE6"/>
    <w:rsid w:val="00762220"/>
    <w:rsid w:val="00762801"/>
    <w:rsid w:val="00762957"/>
    <w:rsid w:val="00762B4C"/>
    <w:rsid w:val="00762C43"/>
    <w:rsid w:val="0076312F"/>
    <w:rsid w:val="0076329C"/>
    <w:rsid w:val="00763493"/>
    <w:rsid w:val="007635C1"/>
    <w:rsid w:val="007639F7"/>
    <w:rsid w:val="00763D6F"/>
    <w:rsid w:val="00763FC4"/>
    <w:rsid w:val="00763FFA"/>
    <w:rsid w:val="0076416F"/>
    <w:rsid w:val="00764285"/>
    <w:rsid w:val="007645BB"/>
    <w:rsid w:val="007645E7"/>
    <w:rsid w:val="0076468B"/>
    <w:rsid w:val="007646A3"/>
    <w:rsid w:val="00764831"/>
    <w:rsid w:val="00764931"/>
    <w:rsid w:val="00764B89"/>
    <w:rsid w:val="00764EBD"/>
    <w:rsid w:val="00764F65"/>
    <w:rsid w:val="00765853"/>
    <w:rsid w:val="00765FC8"/>
    <w:rsid w:val="00766357"/>
    <w:rsid w:val="00766705"/>
    <w:rsid w:val="007667C1"/>
    <w:rsid w:val="00766942"/>
    <w:rsid w:val="0076696F"/>
    <w:rsid w:val="0076697E"/>
    <w:rsid w:val="007669F8"/>
    <w:rsid w:val="00766A65"/>
    <w:rsid w:val="00766BE5"/>
    <w:rsid w:val="00766BF4"/>
    <w:rsid w:val="00766F3A"/>
    <w:rsid w:val="00766F53"/>
    <w:rsid w:val="00766F81"/>
    <w:rsid w:val="007673D3"/>
    <w:rsid w:val="00767A59"/>
    <w:rsid w:val="007700D9"/>
    <w:rsid w:val="007702BB"/>
    <w:rsid w:val="0077030D"/>
    <w:rsid w:val="007703EA"/>
    <w:rsid w:val="00770A12"/>
    <w:rsid w:val="00770A23"/>
    <w:rsid w:val="00770ABE"/>
    <w:rsid w:val="00770B1A"/>
    <w:rsid w:val="00770CEA"/>
    <w:rsid w:val="00771222"/>
    <w:rsid w:val="0077130D"/>
    <w:rsid w:val="007713EA"/>
    <w:rsid w:val="007716C2"/>
    <w:rsid w:val="00771C60"/>
    <w:rsid w:val="00772133"/>
    <w:rsid w:val="00772165"/>
    <w:rsid w:val="00772279"/>
    <w:rsid w:val="00772461"/>
    <w:rsid w:val="00772503"/>
    <w:rsid w:val="007727B5"/>
    <w:rsid w:val="00772950"/>
    <w:rsid w:val="00772F99"/>
    <w:rsid w:val="00773398"/>
    <w:rsid w:val="007734CD"/>
    <w:rsid w:val="00773773"/>
    <w:rsid w:val="00774021"/>
    <w:rsid w:val="0077422B"/>
    <w:rsid w:val="00774593"/>
    <w:rsid w:val="0077464B"/>
    <w:rsid w:val="00774695"/>
    <w:rsid w:val="0077527B"/>
    <w:rsid w:val="00775395"/>
    <w:rsid w:val="00775886"/>
    <w:rsid w:val="00775D57"/>
    <w:rsid w:val="00776269"/>
    <w:rsid w:val="00776651"/>
    <w:rsid w:val="00776B16"/>
    <w:rsid w:val="00776B44"/>
    <w:rsid w:val="00776CF8"/>
    <w:rsid w:val="00776D50"/>
    <w:rsid w:val="00776EDE"/>
    <w:rsid w:val="00777692"/>
    <w:rsid w:val="00777693"/>
    <w:rsid w:val="00777C3C"/>
    <w:rsid w:val="00777FB7"/>
    <w:rsid w:val="007805E2"/>
    <w:rsid w:val="00780788"/>
    <w:rsid w:val="007807C9"/>
    <w:rsid w:val="00780868"/>
    <w:rsid w:val="00780B9C"/>
    <w:rsid w:val="00780DC4"/>
    <w:rsid w:val="00780E00"/>
    <w:rsid w:val="0078109D"/>
    <w:rsid w:val="007815ED"/>
    <w:rsid w:val="00781739"/>
    <w:rsid w:val="0078178A"/>
    <w:rsid w:val="007818F8"/>
    <w:rsid w:val="007822CB"/>
    <w:rsid w:val="0078272D"/>
    <w:rsid w:val="007828DD"/>
    <w:rsid w:val="00782E4E"/>
    <w:rsid w:val="00782FA8"/>
    <w:rsid w:val="00783086"/>
    <w:rsid w:val="007831D3"/>
    <w:rsid w:val="00783602"/>
    <w:rsid w:val="0078368A"/>
    <w:rsid w:val="00783790"/>
    <w:rsid w:val="00783AC2"/>
    <w:rsid w:val="00784361"/>
    <w:rsid w:val="00784463"/>
    <w:rsid w:val="00784600"/>
    <w:rsid w:val="00784790"/>
    <w:rsid w:val="0078546C"/>
    <w:rsid w:val="00785595"/>
    <w:rsid w:val="00785914"/>
    <w:rsid w:val="00785D64"/>
    <w:rsid w:val="0078631E"/>
    <w:rsid w:val="0078634C"/>
    <w:rsid w:val="00786C56"/>
    <w:rsid w:val="00786F66"/>
    <w:rsid w:val="00786F7C"/>
    <w:rsid w:val="00787522"/>
    <w:rsid w:val="00787754"/>
    <w:rsid w:val="007878D3"/>
    <w:rsid w:val="0078793B"/>
    <w:rsid w:val="00787D97"/>
    <w:rsid w:val="00787DBC"/>
    <w:rsid w:val="007901EC"/>
    <w:rsid w:val="0079036A"/>
    <w:rsid w:val="0079038F"/>
    <w:rsid w:val="00790A00"/>
    <w:rsid w:val="00790A12"/>
    <w:rsid w:val="00790A35"/>
    <w:rsid w:val="00790B19"/>
    <w:rsid w:val="00790BE7"/>
    <w:rsid w:val="00790F35"/>
    <w:rsid w:val="00790F90"/>
    <w:rsid w:val="00791257"/>
    <w:rsid w:val="007916F0"/>
    <w:rsid w:val="00791A70"/>
    <w:rsid w:val="00791F72"/>
    <w:rsid w:val="00791FAF"/>
    <w:rsid w:val="00792106"/>
    <w:rsid w:val="00792259"/>
    <w:rsid w:val="00792DEC"/>
    <w:rsid w:val="007939DA"/>
    <w:rsid w:val="00793B8C"/>
    <w:rsid w:val="00794051"/>
    <w:rsid w:val="0079416C"/>
    <w:rsid w:val="007942DD"/>
    <w:rsid w:val="00794598"/>
    <w:rsid w:val="00794A28"/>
    <w:rsid w:val="00794A5A"/>
    <w:rsid w:val="00795175"/>
    <w:rsid w:val="0079531D"/>
    <w:rsid w:val="007953FF"/>
    <w:rsid w:val="007955B8"/>
    <w:rsid w:val="00795A17"/>
    <w:rsid w:val="00795E0B"/>
    <w:rsid w:val="00796539"/>
    <w:rsid w:val="0079674C"/>
    <w:rsid w:val="00796B83"/>
    <w:rsid w:val="00796F2E"/>
    <w:rsid w:val="00797262"/>
    <w:rsid w:val="007973AB"/>
    <w:rsid w:val="00797418"/>
    <w:rsid w:val="00797470"/>
    <w:rsid w:val="007974F4"/>
    <w:rsid w:val="00797502"/>
    <w:rsid w:val="00797722"/>
    <w:rsid w:val="00797935"/>
    <w:rsid w:val="007979ED"/>
    <w:rsid w:val="00797CEF"/>
    <w:rsid w:val="007A0788"/>
    <w:rsid w:val="007A07CA"/>
    <w:rsid w:val="007A0ECA"/>
    <w:rsid w:val="007A12AD"/>
    <w:rsid w:val="007A12FE"/>
    <w:rsid w:val="007A130E"/>
    <w:rsid w:val="007A14A3"/>
    <w:rsid w:val="007A1881"/>
    <w:rsid w:val="007A1B31"/>
    <w:rsid w:val="007A2F9F"/>
    <w:rsid w:val="007A308B"/>
    <w:rsid w:val="007A3669"/>
    <w:rsid w:val="007A36AB"/>
    <w:rsid w:val="007A3C93"/>
    <w:rsid w:val="007A437C"/>
    <w:rsid w:val="007A450B"/>
    <w:rsid w:val="007A4558"/>
    <w:rsid w:val="007A4ABD"/>
    <w:rsid w:val="007A4B03"/>
    <w:rsid w:val="007A4BBD"/>
    <w:rsid w:val="007A4CA0"/>
    <w:rsid w:val="007A4FF6"/>
    <w:rsid w:val="007A5341"/>
    <w:rsid w:val="007A5636"/>
    <w:rsid w:val="007A57ED"/>
    <w:rsid w:val="007A58E5"/>
    <w:rsid w:val="007A5C72"/>
    <w:rsid w:val="007A5E6E"/>
    <w:rsid w:val="007A5F9E"/>
    <w:rsid w:val="007A6A8E"/>
    <w:rsid w:val="007A701B"/>
    <w:rsid w:val="007A7626"/>
    <w:rsid w:val="007A7AA5"/>
    <w:rsid w:val="007A7D61"/>
    <w:rsid w:val="007A7E0B"/>
    <w:rsid w:val="007A7EFF"/>
    <w:rsid w:val="007B0229"/>
    <w:rsid w:val="007B0DB7"/>
    <w:rsid w:val="007B1039"/>
    <w:rsid w:val="007B10EE"/>
    <w:rsid w:val="007B1150"/>
    <w:rsid w:val="007B11DA"/>
    <w:rsid w:val="007B130E"/>
    <w:rsid w:val="007B173E"/>
    <w:rsid w:val="007B184C"/>
    <w:rsid w:val="007B1B37"/>
    <w:rsid w:val="007B1C30"/>
    <w:rsid w:val="007B1C8B"/>
    <w:rsid w:val="007B1C98"/>
    <w:rsid w:val="007B1F10"/>
    <w:rsid w:val="007B2848"/>
    <w:rsid w:val="007B2A84"/>
    <w:rsid w:val="007B2C56"/>
    <w:rsid w:val="007B354D"/>
    <w:rsid w:val="007B3806"/>
    <w:rsid w:val="007B3D71"/>
    <w:rsid w:val="007B3E80"/>
    <w:rsid w:val="007B3F4A"/>
    <w:rsid w:val="007B442D"/>
    <w:rsid w:val="007B494F"/>
    <w:rsid w:val="007B4DCA"/>
    <w:rsid w:val="007B5407"/>
    <w:rsid w:val="007B549D"/>
    <w:rsid w:val="007B59A5"/>
    <w:rsid w:val="007B5B55"/>
    <w:rsid w:val="007B5B77"/>
    <w:rsid w:val="007B5F4A"/>
    <w:rsid w:val="007B6146"/>
    <w:rsid w:val="007B6606"/>
    <w:rsid w:val="007B6657"/>
    <w:rsid w:val="007B6712"/>
    <w:rsid w:val="007B6B3E"/>
    <w:rsid w:val="007B6BAB"/>
    <w:rsid w:val="007B6C07"/>
    <w:rsid w:val="007B744E"/>
    <w:rsid w:val="007B7A1F"/>
    <w:rsid w:val="007B7C30"/>
    <w:rsid w:val="007B7FFD"/>
    <w:rsid w:val="007C025F"/>
    <w:rsid w:val="007C02B7"/>
    <w:rsid w:val="007C04B0"/>
    <w:rsid w:val="007C0848"/>
    <w:rsid w:val="007C0B17"/>
    <w:rsid w:val="007C0ECD"/>
    <w:rsid w:val="007C1065"/>
    <w:rsid w:val="007C1142"/>
    <w:rsid w:val="007C13FC"/>
    <w:rsid w:val="007C1493"/>
    <w:rsid w:val="007C168F"/>
    <w:rsid w:val="007C16E9"/>
    <w:rsid w:val="007C207E"/>
    <w:rsid w:val="007C2860"/>
    <w:rsid w:val="007C2BC3"/>
    <w:rsid w:val="007C2D0B"/>
    <w:rsid w:val="007C2E62"/>
    <w:rsid w:val="007C3118"/>
    <w:rsid w:val="007C3393"/>
    <w:rsid w:val="007C3671"/>
    <w:rsid w:val="007C3B92"/>
    <w:rsid w:val="007C3D2A"/>
    <w:rsid w:val="007C3E47"/>
    <w:rsid w:val="007C3FCB"/>
    <w:rsid w:val="007C41A2"/>
    <w:rsid w:val="007C4258"/>
    <w:rsid w:val="007C4533"/>
    <w:rsid w:val="007C4761"/>
    <w:rsid w:val="007C49F6"/>
    <w:rsid w:val="007C4D7E"/>
    <w:rsid w:val="007C4EF2"/>
    <w:rsid w:val="007C4FAA"/>
    <w:rsid w:val="007C5032"/>
    <w:rsid w:val="007C5257"/>
    <w:rsid w:val="007C54D6"/>
    <w:rsid w:val="007C60D1"/>
    <w:rsid w:val="007C6284"/>
    <w:rsid w:val="007C62F2"/>
    <w:rsid w:val="007C6589"/>
    <w:rsid w:val="007C6608"/>
    <w:rsid w:val="007C6CA0"/>
    <w:rsid w:val="007C75CD"/>
    <w:rsid w:val="007C7633"/>
    <w:rsid w:val="007C764F"/>
    <w:rsid w:val="007C77AD"/>
    <w:rsid w:val="007C77E8"/>
    <w:rsid w:val="007C785C"/>
    <w:rsid w:val="007C7BE0"/>
    <w:rsid w:val="007D01D7"/>
    <w:rsid w:val="007D0267"/>
    <w:rsid w:val="007D0429"/>
    <w:rsid w:val="007D0452"/>
    <w:rsid w:val="007D04D7"/>
    <w:rsid w:val="007D0661"/>
    <w:rsid w:val="007D0792"/>
    <w:rsid w:val="007D07F3"/>
    <w:rsid w:val="007D0B67"/>
    <w:rsid w:val="007D1347"/>
    <w:rsid w:val="007D136E"/>
    <w:rsid w:val="007D1462"/>
    <w:rsid w:val="007D1C1E"/>
    <w:rsid w:val="007D1DC1"/>
    <w:rsid w:val="007D228A"/>
    <w:rsid w:val="007D2357"/>
    <w:rsid w:val="007D25E7"/>
    <w:rsid w:val="007D2634"/>
    <w:rsid w:val="007D28D9"/>
    <w:rsid w:val="007D2B2E"/>
    <w:rsid w:val="007D2C01"/>
    <w:rsid w:val="007D2DCC"/>
    <w:rsid w:val="007D2EBB"/>
    <w:rsid w:val="007D3192"/>
    <w:rsid w:val="007D352E"/>
    <w:rsid w:val="007D40EC"/>
    <w:rsid w:val="007D43CA"/>
    <w:rsid w:val="007D4739"/>
    <w:rsid w:val="007D4983"/>
    <w:rsid w:val="007D49A8"/>
    <w:rsid w:val="007D49DA"/>
    <w:rsid w:val="007D4BA0"/>
    <w:rsid w:val="007D4F68"/>
    <w:rsid w:val="007D501C"/>
    <w:rsid w:val="007D50F6"/>
    <w:rsid w:val="007D5532"/>
    <w:rsid w:val="007D5626"/>
    <w:rsid w:val="007D564A"/>
    <w:rsid w:val="007D575B"/>
    <w:rsid w:val="007D577C"/>
    <w:rsid w:val="007D57F8"/>
    <w:rsid w:val="007D5831"/>
    <w:rsid w:val="007D58EB"/>
    <w:rsid w:val="007D5AF4"/>
    <w:rsid w:val="007D5B22"/>
    <w:rsid w:val="007D5DE2"/>
    <w:rsid w:val="007D63C3"/>
    <w:rsid w:val="007D640D"/>
    <w:rsid w:val="007D66F3"/>
    <w:rsid w:val="007D692C"/>
    <w:rsid w:val="007D69A5"/>
    <w:rsid w:val="007D6C08"/>
    <w:rsid w:val="007D6F38"/>
    <w:rsid w:val="007D700B"/>
    <w:rsid w:val="007D712C"/>
    <w:rsid w:val="007D718F"/>
    <w:rsid w:val="007D7656"/>
    <w:rsid w:val="007D7740"/>
    <w:rsid w:val="007E0290"/>
    <w:rsid w:val="007E03C5"/>
    <w:rsid w:val="007E0465"/>
    <w:rsid w:val="007E0775"/>
    <w:rsid w:val="007E07C0"/>
    <w:rsid w:val="007E0D58"/>
    <w:rsid w:val="007E0E08"/>
    <w:rsid w:val="007E0EEC"/>
    <w:rsid w:val="007E1463"/>
    <w:rsid w:val="007E16C8"/>
    <w:rsid w:val="007E17B7"/>
    <w:rsid w:val="007E17E4"/>
    <w:rsid w:val="007E1A5B"/>
    <w:rsid w:val="007E1BC1"/>
    <w:rsid w:val="007E1EBE"/>
    <w:rsid w:val="007E218C"/>
    <w:rsid w:val="007E22BF"/>
    <w:rsid w:val="007E24C9"/>
    <w:rsid w:val="007E24F1"/>
    <w:rsid w:val="007E255D"/>
    <w:rsid w:val="007E269B"/>
    <w:rsid w:val="007E3218"/>
    <w:rsid w:val="007E361B"/>
    <w:rsid w:val="007E3A95"/>
    <w:rsid w:val="007E3AAD"/>
    <w:rsid w:val="007E3BCD"/>
    <w:rsid w:val="007E3FB4"/>
    <w:rsid w:val="007E4444"/>
    <w:rsid w:val="007E4A78"/>
    <w:rsid w:val="007E4B84"/>
    <w:rsid w:val="007E4C21"/>
    <w:rsid w:val="007E551A"/>
    <w:rsid w:val="007E5772"/>
    <w:rsid w:val="007E5B60"/>
    <w:rsid w:val="007E6683"/>
    <w:rsid w:val="007E700F"/>
    <w:rsid w:val="007E7284"/>
    <w:rsid w:val="007E73F0"/>
    <w:rsid w:val="007E746D"/>
    <w:rsid w:val="007E78BE"/>
    <w:rsid w:val="007E7A3F"/>
    <w:rsid w:val="007E7D67"/>
    <w:rsid w:val="007F0256"/>
    <w:rsid w:val="007F04C8"/>
    <w:rsid w:val="007F0604"/>
    <w:rsid w:val="007F067D"/>
    <w:rsid w:val="007F08C4"/>
    <w:rsid w:val="007F0BB6"/>
    <w:rsid w:val="007F0D31"/>
    <w:rsid w:val="007F0DC3"/>
    <w:rsid w:val="007F0F9B"/>
    <w:rsid w:val="007F15A7"/>
    <w:rsid w:val="007F21F0"/>
    <w:rsid w:val="007F2502"/>
    <w:rsid w:val="007F2780"/>
    <w:rsid w:val="007F2C7D"/>
    <w:rsid w:val="007F2CFE"/>
    <w:rsid w:val="007F2F36"/>
    <w:rsid w:val="007F304B"/>
    <w:rsid w:val="007F3457"/>
    <w:rsid w:val="007F39CE"/>
    <w:rsid w:val="007F3AAB"/>
    <w:rsid w:val="007F3ACC"/>
    <w:rsid w:val="007F3DC9"/>
    <w:rsid w:val="007F3F42"/>
    <w:rsid w:val="007F4B39"/>
    <w:rsid w:val="007F4E30"/>
    <w:rsid w:val="007F54B7"/>
    <w:rsid w:val="007F56FD"/>
    <w:rsid w:val="007F575D"/>
    <w:rsid w:val="007F5C41"/>
    <w:rsid w:val="007F5C9C"/>
    <w:rsid w:val="007F5E32"/>
    <w:rsid w:val="007F6705"/>
    <w:rsid w:val="007F67BB"/>
    <w:rsid w:val="007F6A9D"/>
    <w:rsid w:val="007F6C6E"/>
    <w:rsid w:val="007F6E98"/>
    <w:rsid w:val="007F70AB"/>
    <w:rsid w:val="007F7296"/>
    <w:rsid w:val="007F7AE2"/>
    <w:rsid w:val="008004CA"/>
    <w:rsid w:val="00800AC6"/>
    <w:rsid w:val="00800D8A"/>
    <w:rsid w:val="00800DB4"/>
    <w:rsid w:val="00800EB3"/>
    <w:rsid w:val="0080147F"/>
    <w:rsid w:val="00801582"/>
    <w:rsid w:val="00801939"/>
    <w:rsid w:val="00801A21"/>
    <w:rsid w:val="00801F97"/>
    <w:rsid w:val="008020CD"/>
    <w:rsid w:val="00802219"/>
    <w:rsid w:val="0080241B"/>
    <w:rsid w:val="0080243C"/>
    <w:rsid w:val="008024B9"/>
    <w:rsid w:val="00802E70"/>
    <w:rsid w:val="008031C2"/>
    <w:rsid w:val="008031DA"/>
    <w:rsid w:val="00803541"/>
    <w:rsid w:val="0080356E"/>
    <w:rsid w:val="00803BEB"/>
    <w:rsid w:val="00803CF1"/>
    <w:rsid w:val="00804011"/>
    <w:rsid w:val="008042E3"/>
    <w:rsid w:val="0080432C"/>
    <w:rsid w:val="00804440"/>
    <w:rsid w:val="00804616"/>
    <w:rsid w:val="0080484B"/>
    <w:rsid w:val="00804DDB"/>
    <w:rsid w:val="00804F79"/>
    <w:rsid w:val="00805255"/>
    <w:rsid w:val="00805873"/>
    <w:rsid w:val="00805EB6"/>
    <w:rsid w:val="00806238"/>
    <w:rsid w:val="00806285"/>
    <w:rsid w:val="008062B3"/>
    <w:rsid w:val="00806636"/>
    <w:rsid w:val="0080670E"/>
    <w:rsid w:val="00806735"/>
    <w:rsid w:val="00807054"/>
    <w:rsid w:val="00807220"/>
    <w:rsid w:val="00807388"/>
    <w:rsid w:val="00807393"/>
    <w:rsid w:val="008074ED"/>
    <w:rsid w:val="00807A51"/>
    <w:rsid w:val="00807C4B"/>
    <w:rsid w:val="00807E01"/>
    <w:rsid w:val="008103EA"/>
    <w:rsid w:val="00810AD8"/>
    <w:rsid w:val="00810E57"/>
    <w:rsid w:val="00810EBE"/>
    <w:rsid w:val="0081101D"/>
    <w:rsid w:val="0081133D"/>
    <w:rsid w:val="00811690"/>
    <w:rsid w:val="00811752"/>
    <w:rsid w:val="00811783"/>
    <w:rsid w:val="008117D5"/>
    <w:rsid w:val="00811BF2"/>
    <w:rsid w:val="0081219B"/>
    <w:rsid w:val="00812539"/>
    <w:rsid w:val="008126ED"/>
    <w:rsid w:val="00812D0E"/>
    <w:rsid w:val="00813254"/>
    <w:rsid w:val="0081335D"/>
    <w:rsid w:val="008134D5"/>
    <w:rsid w:val="0081399D"/>
    <w:rsid w:val="00813ED0"/>
    <w:rsid w:val="00814303"/>
    <w:rsid w:val="008143CB"/>
    <w:rsid w:val="0081485B"/>
    <w:rsid w:val="008149BE"/>
    <w:rsid w:val="00814B11"/>
    <w:rsid w:val="00814EBD"/>
    <w:rsid w:val="008151C4"/>
    <w:rsid w:val="008153AE"/>
    <w:rsid w:val="008153CE"/>
    <w:rsid w:val="0081553D"/>
    <w:rsid w:val="00815C2A"/>
    <w:rsid w:val="00816498"/>
    <w:rsid w:val="00816627"/>
    <w:rsid w:val="00817352"/>
    <w:rsid w:val="00820593"/>
    <w:rsid w:val="00820653"/>
    <w:rsid w:val="00820E01"/>
    <w:rsid w:val="00821622"/>
    <w:rsid w:val="008217E8"/>
    <w:rsid w:val="0082184B"/>
    <w:rsid w:val="00821B30"/>
    <w:rsid w:val="0082203E"/>
    <w:rsid w:val="008223F1"/>
    <w:rsid w:val="0082252D"/>
    <w:rsid w:val="008225C6"/>
    <w:rsid w:val="008226E1"/>
    <w:rsid w:val="008228A3"/>
    <w:rsid w:val="0082312C"/>
    <w:rsid w:val="00823211"/>
    <w:rsid w:val="00823B44"/>
    <w:rsid w:val="00823BCD"/>
    <w:rsid w:val="00823D9C"/>
    <w:rsid w:val="00823DCC"/>
    <w:rsid w:val="00823DDD"/>
    <w:rsid w:val="00823F18"/>
    <w:rsid w:val="0082411E"/>
    <w:rsid w:val="00824AFE"/>
    <w:rsid w:val="00825316"/>
    <w:rsid w:val="00825482"/>
    <w:rsid w:val="008259DE"/>
    <w:rsid w:val="008264F1"/>
    <w:rsid w:val="008265B8"/>
    <w:rsid w:val="00826765"/>
    <w:rsid w:val="008269A3"/>
    <w:rsid w:val="00826CA4"/>
    <w:rsid w:val="00826F98"/>
    <w:rsid w:val="00827242"/>
    <w:rsid w:val="0082741D"/>
    <w:rsid w:val="008278F9"/>
    <w:rsid w:val="00827941"/>
    <w:rsid w:val="00827DF7"/>
    <w:rsid w:val="0083000D"/>
    <w:rsid w:val="00830285"/>
    <w:rsid w:val="008306D9"/>
    <w:rsid w:val="0083072B"/>
    <w:rsid w:val="00830AD6"/>
    <w:rsid w:val="00830B42"/>
    <w:rsid w:val="00830CE7"/>
    <w:rsid w:val="008313E4"/>
    <w:rsid w:val="00831C33"/>
    <w:rsid w:val="00831CCB"/>
    <w:rsid w:val="00831CF6"/>
    <w:rsid w:val="0083223D"/>
    <w:rsid w:val="0083260C"/>
    <w:rsid w:val="00832649"/>
    <w:rsid w:val="00832808"/>
    <w:rsid w:val="0083287E"/>
    <w:rsid w:val="00832B00"/>
    <w:rsid w:val="00832CD0"/>
    <w:rsid w:val="008330ED"/>
    <w:rsid w:val="0083324A"/>
    <w:rsid w:val="008332F6"/>
    <w:rsid w:val="00833320"/>
    <w:rsid w:val="00833548"/>
    <w:rsid w:val="00833705"/>
    <w:rsid w:val="00833914"/>
    <w:rsid w:val="00833A17"/>
    <w:rsid w:val="008344EE"/>
    <w:rsid w:val="00834883"/>
    <w:rsid w:val="00834A62"/>
    <w:rsid w:val="00834D6D"/>
    <w:rsid w:val="0083563F"/>
    <w:rsid w:val="00835754"/>
    <w:rsid w:val="008359D7"/>
    <w:rsid w:val="00835D6A"/>
    <w:rsid w:val="00835E89"/>
    <w:rsid w:val="00835E96"/>
    <w:rsid w:val="00835ED8"/>
    <w:rsid w:val="008363C5"/>
    <w:rsid w:val="00836757"/>
    <w:rsid w:val="008371D7"/>
    <w:rsid w:val="008372E4"/>
    <w:rsid w:val="008378B6"/>
    <w:rsid w:val="00837B3E"/>
    <w:rsid w:val="00837C42"/>
    <w:rsid w:val="00837DE8"/>
    <w:rsid w:val="00840000"/>
    <w:rsid w:val="00840019"/>
    <w:rsid w:val="00840094"/>
    <w:rsid w:val="00840654"/>
    <w:rsid w:val="00840ACA"/>
    <w:rsid w:val="00840C57"/>
    <w:rsid w:val="00840FFE"/>
    <w:rsid w:val="0084117D"/>
    <w:rsid w:val="00841245"/>
    <w:rsid w:val="00841583"/>
    <w:rsid w:val="008416C7"/>
    <w:rsid w:val="00841B25"/>
    <w:rsid w:val="00841E16"/>
    <w:rsid w:val="00842168"/>
    <w:rsid w:val="0084218F"/>
    <w:rsid w:val="00842345"/>
    <w:rsid w:val="008423F5"/>
    <w:rsid w:val="00842AEC"/>
    <w:rsid w:val="00842C5F"/>
    <w:rsid w:val="00842F13"/>
    <w:rsid w:val="00842F65"/>
    <w:rsid w:val="0084315C"/>
    <w:rsid w:val="00843391"/>
    <w:rsid w:val="0084352A"/>
    <w:rsid w:val="0084357F"/>
    <w:rsid w:val="008436A1"/>
    <w:rsid w:val="00843848"/>
    <w:rsid w:val="008438FF"/>
    <w:rsid w:val="00843E23"/>
    <w:rsid w:val="0084408F"/>
    <w:rsid w:val="00844140"/>
    <w:rsid w:val="00844251"/>
    <w:rsid w:val="0084444A"/>
    <w:rsid w:val="00844578"/>
    <w:rsid w:val="00844729"/>
    <w:rsid w:val="00844897"/>
    <w:rsid w:val="008449B0"/>
    <w:rsid w:val="0084511E"/>
    <w:rsid w:val="0084512C"/>
    <w:rsid w:val="0084545C"/>
    <w:rsid w:val="0084546C"/>
    <w:rsid w:val="00845602"/>
    <w:rsid w:val="00845B0C"/>
    <w:rsid w:val="00845B29"/>
    <w:rsid w:val="00845B4D"/>
    <w:rsid w:val="00845BD8"/>
    <w:rsid w:val="0084610F"/>
    <w:rsid w:val="008465B9"/>
    <w:rsid w:val="00846BD9"/>
    <w:rsid w:val="00846FD5"/>
    <w:rsid w:val="00847410"/>
    <w:rsid w:val="0084749E"/>
    <w:rsid w:val="008474D9"/>
    <w:rsid w:val="008478FA"/>
    <w:rsid w:val="00847913"/>
    <w:rsid w:val="00847E12"/>
    <w:rsid w:val="00847F25"/>
    <w:rsid w:val="00847F50"/>
    <w:rsid w:val="008502DA"/>
    <w:rsid w:val="00850463"/>
    <w:rsid w:val="00850566"/>
    <w:rsid w:val="00850998"/>
    <w:rsid w:val="00850F67"/>
    <w:rsid w:val="00851185"/>
    <w:rsid w:val="0085131B"/>
    <w:rsid w:val="00851A6D"/>
    <w:rsid w:val="00851B13"/>
    <w:rsid w:val="008528CB"/>
    <w:rsid w:val="0085316E"/>
    <w:rsid w:val="0085392E"/>
    <w:rsid w:val="008542A4"/>
    <w:rsid w:val="008548CA"/>
    <w:rsid w:val="0085492F"/>
    <w:rsid w:val="00855AF6"/>
    <w:rsid w:val="00855DB8"/>
    <w:rsid w:val="008560F8"/>
    <w:rsid w:val="008563D7"/>
    <w:rsid w:val="00856411"/>
    <w:rsid w:val="008569BD"/>
    <w:rsid w:val="00856CCB"/>
    <w:rsid w:val="00856D9A"/>
    <w:rsid w:val="00857092"/>
    <w:rsid w:val="0085731B"/>
    <w:rsid w:val="008573A2"/>
    <w:rsid w:val="0085768D"/>
    <w:rsid w:val="00857696"/>
    <w:rsid w:val="00857A7F"/>
    <w:rsid w:val="00857D01"/>
    <w:rsid w:val="00857EF9"/>
    <w:rsid w:val="00857F57"/>
    <w:rsid w:val="00857F6B"/>
    <w:rsid w:val="0086066A"/>
    <w:rsid w:val="00860B68"/>
    <w:rsid w:val="0086117F"/>
    <w:rsid w:val="008611CD"/>
    <w:rsid w:val="0086131C"/>
    <w:rsid w:val="00861508"/>
    <w:rsid w:val="008616BD"/>
    <w:rsid w:val="0086199A"/>
    <w:rsid w:val="00861C90"/>
    <w:rsid w:val="00862071"/>
    <w:rsid w:val="00862170"/>
    <w:rsid w:val="008627E1"/>
    <w:rsid w:val="00862982"/>
    <w:rsid w:val="00862F19"/>
    <w:rsid w:val="0086303F"/>
    <w:rsid w:val="00863044"/>
    <w:rsid w:val="008630D3"/>
    <w:rsid w:val="008634BB"/>
    <w:rsid w:val="0086360D"/>
    <w:rsid w:val="00864517"/>
    <w:rsid w:val="00864639"/>
    <w:rsid w:val="0086479A"/>
    <w:rsid w:val="008647F3"/>
    <w:rsid w:val="00864930"/>
    <w:rsid w:val="00864C85"/>
    <w:rsid w:val="00864CC3"/>
    <w:rsid w:val="00864F29"/>
    <w:rsid w:val="008654C3"/>
    <w:rsid w:val="00865AA0"/>
    <w:rsid w:val="00865AA9"/>
    <w:rsid w:val="00865B0E"/>
    <w:rsid w:val="00865B8B"/>
    <w:rsid w:val="00865FA3"/>
    <w:rsid w:val="0086632C"/>
    <w:rsid w:val="008666FA"/>
    <w:rsid w:val="00866782"/>
    <w:rsid w:val="00866E35"/>
    <w:rsid w:val="00867255"/>
    <w:rsid w:val="008677EC"/>
    <w:rsid w:val="008678CB"/>
    <w:rsid w:val="0086798E"/>
    <w:rsid w:val="00867A40"/>
    <w:rsid w:val="00867D47"/>
    <w:rsid w:val="008701FB"/>
    <w:rsid w:val="0087032D"/>
    <w:rsid w:val="00870562"/>
    <w:rsid w:val="00870946"/>
    <w:rsid w:val="00870B5F"/>
    <w:rsid w:val="00871308"/>
    <w:rsid w:val="008714BE"/>
    <w:rsid w:val="00871547"/>
    <w:rsid w:val="0087154C"/>
    <w:rsid w:val="00871B32"/>
    <w:rsid w:val="00872C67"/>
    <w:rsid w:val="00872D15"/>
    <w:rsid w:val="00872D1A"/>
    <w:rsid w:val="00872F24"/>
    <w:rsid w:val="00873299"/>
    <w:rsid w:val="0087342D"/>
    <w:rsid w:val="00873CAB"/>
    <w:rsid w:val="008740B0"/>
    <w:rsid w:val="008741E7"/>
    <w:rsid w:val="008743DE"/>
    <w:rsid w:val="008746DE"/>
    <w:rsid w:val="008748E6"/>
    <w:rsid w:val="00874981"/>
    <w:rsid w:val="008749FA"/>
    <w:rsid w:val="008750E6"/>
    <w:rsid w:val="008751B3"/>
    <w:rsid w:val="008751E6"/>
    <w:rsid w:val="0087570A"/>
    <w:rsid w:val="00875817"/>
    <w:rsid w:val="008758CD"/>
    <w:rsid w:val="00875A80"/>
    <w:rsid w:val="00875D58"/>
    <w:rsid w:val="00875F2D"/>
    <w:rsid w:val="00875F74"/>
    <w:rsid w:val="00875FCA"/>
    <w:rsid w:val="0087615A"/>
    <w:rsid w:val="00876186"/>
    <w:rsid w:val="0087618A"/>
    <w:rsid w:val="008763B1"/>
    <w:rsid w:val="0087673E"/>
    <w:rsid w:val="00876778"/>
    <w:rsid w:val="00876B9C"/>
    <w:rsid w:val="00876BAC"/>
    <w:rsid w:val="00876D36"/>
    <w:rsid w:val="00876FE1"/>
    <w:rsid w:val="00877329"/>
    <w:rsid w:val="00877507"/>
    <w:rsid w:val="008775B0"/>
    <w:rsid w:val="008777AD"/>
    <w:rsid w:val="00877F12"/>
    <w:rsid w:val="00880138"/>
    <w:rsid w:val="00880345"/>
    <w:rsid w:val="0088040B"/>
    <w:rsid w:val="008805A5"/>
    <w:rsid w:val="008807D6"/>
    <w:rsid w:val="00880B47"/>
    <w:rsid w:val="008810B5"/>
    <w:rsid w:val="008810F5"/>
    <w:rsid w:val="008812BB"/>
    <w:rsid w:val="00881433"/>
    <w:rsid w:val="0088145F"/>
    <w:rsid w:val="00881637"/>
    <w:rsid w:val="0088165C"/>
    <w:rsid w:val="00881AF5"/>
    <w:rsid w:val="00881E27"/>
    <w:rsid w:val="00881E4E"/>
    <w:rsid w:val="00881E56"/>
    <w:rsid w:val="0088206D"/>
    <w:rsid w:val="00882249"/>
    <w:rsid w:val="008826F4"/>
    <w:rsid w:val="008828B9"/>
    <w:rsid w:val="00882A24"/>
    <w:rsid w:val="00882E1C"/>
    <w:rsid w:val="00883190"/>
    <w:rsid w:val="00883285"/>
    <w:rsid w:val="008833B9"/>
    <w:rsid w:val="00883487"/>
    <w:rsid w:val="0088355F"/>
    <w:rsid w:val="00883669"/>
    <w:rsid w:val="0088375F"/>
    <w:rsid w:val="00883915"/>
    <w:rsid w:val="00883A93"/>
    <w:rsid w:val="00883B5C"/>
    <w:rsid w:val="00883CF0"/>
    <w:rsid w:val="00883F37"/>
    <w:rsid w:val="00883F68"/>
    <w:rsid w:val="008848AD"/>
    <w:rsid w:val="00884B69"/>
    <w:rsid w:val="00884B75"/>
    <w:rsid w:val="00884D23"/>
    <w:rsid w:val="00884FC9"/>
    <w:rsid w:val="00885074"/>
    <w:rsid w:val="00885527"/>
    <w:rsid w:val="008859EB"/>
    <w:rsid w:val="00885BB6"/>
    <w:rsid w:val="00885D86"/>
    <w:rsid w:val="008861F5"/>
    <w:rsid w:val="00886330"/>
    <w:rsid w:val="008864B3"/>
    <w:rsid w:val="00886A61"/>
    <w:rsid w:val="00886C9F"/>
    <w:rsid w:val="00886EFD"/>
    <w:rsid w:val="0088728A"/>
    <w:rsid w:val="008877D1"/>
    <w:rsid w:val="008879F8"/>
    <w:rsid w:val="00887E67"/>
    <w:rsid w:val="00890253"/>
    <w:rsid w:val="0089056B"/>
    <w:rsid w:val="00890A97"/>
    <w:rsid w:val="00890AB0"/>
    <w:rsid w:val="00890BE0"/>
    <w:rsid w:val="00890CEE"/>
    <w:rsid w:val="00890E51"/>
    <w:rsid w:val="00890F6A"/>
    <w:rsid w:val="00891143"/>
    <w:rsid w:val="00891300"/>
    <w:rsid w:val="00891487"/>
    <w:rsid w:val="008914D6"/>
    <w:rsid w:val="00891A19"/>
    <w:rsid w:val="00891B06"/>
    <w:rsid w:val="00891F64"/>
    <w:rsid w:val="008927E0"/>
    <w:rsid w:val="00892C2C"/>
    <w:rsid w:val="00892C3E"/>
    <w:rsid w:val="00892F75"/>
    <w:rsid w:val="00892FAB"/>
    <w:rsid w:val="008933E9"/>
    <w:rsid w:val="0089355D"/>
    <w:rsid w:val="00893B89"/>
    <w:rsid w:val="00893D18"/>
    <w:rsid w:val="00893D4E"/>
    <w:rsid w:val="00893E55"/>
    <w:rsid w:val="00893E9F"/>
    <w:rsid w:val="008944CE"/>
    <w:rsid w:val="00894802"/>
    <w:rsid w:val="00895140"/>
    <w:rsid w:val="00895263"/>
    <w:rsid w:val="0089534A"/>
    <w:rsid w:val="008955C4"/>
    <w:rsid w:val="0089569A"/>
    <w:rsid w:val="008957DD"/>
    <w:rsid w:val="00895CD6"/>
    <w:rsid w:val="00895D50"/>
    <w:rsid w:val="00895D69"/>
    <w:rsid w:val="00895E31"/>
    <w:rsid w:val="008967AD"/>
    <w:rsid w:val="00896A4A"/>
    <w:rsid w:val="00896D06"/>
    <w:rsid w:val="00896F84"/>
    <w:rsid w:val="00896FFC"/>
    <w:rsid w:val="00897033"/>
    <w:rsid w:val="008971B7"/>
    <w:rsid w:val="00897240"/>
    <w:rsid w:val="00897294"/>
    <w:rsid w:val="00897892"/>
    <w:rsid w:val="00897D1E"/>
    <w:rsid w:val="008A009A"/>
    <w:rsid w:val="008A03DD"/>
    <w:rsid w:val="008A0782"/>
    <w:rsid w:val="008A0A90"/>
    <w:rsid w:val="008A0C71"/>
    <w:rsid w:val="008A1041"/>
    <w:rsid w:val="008A1105"/>
    <w:rsid w:val="008A1364"/>
    <w:rsid w:val="008A186F"/>
    <w:rsid w:val="008A1DB9"/>
    <w:rsid w:val="008A21B6"/>
    <w:rsid w:val="008A22A3"/>
    <w:rsid w:val="008A233C"/>
    <w:rsid w:val="008A297A"/>
    <w:rsid w:val="008A2FBA"/>
    <w:rsid w:val="008A32F7"/>
    <w:rsid w:val="008A3493"/>
    <w:rsid w:val="008A35C6"/>
    <w:rsid w:val="008A35E8"/>
    <w:rsid w:val="008A3614"/>
    <w:rsid w:val="008A39A7"/>
    <w:rsid w:val="008A3D3E"/>
    <w:rsid w:val="008A4040"/>
    <w:rsid w:val="008A40E2"/>
    <w:rsid w:val="008A47E7"/>
    <w:rsid w:val="008A494F"/>
    <w:rsid w:val="008A49D2"/>
    <w:rsid w:val="008A4B2C"/>
    <w:rsid w:val="008A4C0E"/>
    <w:rsid w:val="008A4D18"/>
    <w:rsid w:val="008A4FD7"/>
    <w:rsid w:val="008A50D6"/>
    <w:rsid w:val="008A5102"/>
    <w:rsid w:val="008A598A"/>
    <w:rsid w:val="008A5ACF"/>
    <w:rsid w:val="008A5C31"/>
    <w:rsid w:val="008A5E20"/>
    <w:rsid w:val="008A6079"/>
    <w:rsid w:val="008A6219"/>
    <w:rsid w:val="008A62A8"/>
    <w:rsid w:val="008A6369"/>
    <w:rsid w:val="008A6731"/>
    <w:rsid w:val="008A71C7"/>
    <w:rsid w:val="008A750F"/>
    <w:rsid w:val="008A7923"/>
    <w:rsid w:val="008A797F"/>
    <w:rsid w:val="008A7BF8"/>
    <w:rsid w:val="008A7CEB"/>
    <w:rsid w:val="008A7DBB"/>
    <w:rsid w:val="008A7DD0"/>
    <w:rsid w:val="008B0076"/>
    <w:rsid w:val="008B034A"/>
    <w:rsid w:val="008B03A4"/>
    <w:rsid w:val="008B0654"/>
    <w:rsid w:val="008B0782"/>
    <w:rsid w:val="008B09EE"/>
    <w:rsid w:val="008B147E"/>
    <w:rsid w:val="008B18CE"/>
    <w:rsid w:val="008B1B90"/>
    <w:rsid w:val="008B20B2"/>
    <w:rsid w:val="008B269F"/>
    <w:rsid w:val="008B2DD0"/>
    <w:rsid w:val="008B3567"/>
    <w:rsid w:val="008B37E5"/>
    <w:rsid w:val="008B37FF"/>
    <w:rsid w:val="008B397D"/>
    <w:rsid w:val="008B3B1C"/>
    <w:rsid w:val="008B3BEB"/>
    <w:rsid w:val="008B47A2"/>
    <w:rsid w:val="008B4C2C"/>
    <w:rsid w:val="008B51B6"/>
    <w:rsid w:val="008B56A0"/>
    <w:rsid w:val="008B576D"/>
    <w:rsid w:val="008B5BC4"/>
    <w:rsid w:val="008B5BE7"/>
    <w:rsid w:val="008B62F4"/>
    <w:rsid w:val="008B64CE"/>
    <w:rsid w:val="008B66E8"/>
    <w:rsid w:val="008B6BE5"/>
    <w:rsid w:val="008B6D0E"/>
    <w:rsid w:val="008B70FE"/>
    <w:rsid w:val="008B7656"/>
    <w:rsid w:val="008B771E"/>
    <w:rsid w:val="008C05F3"/>
    <w:rsid w:val="008C0DC0"/>
    <w:rsid w:val="008C0F92"/>
    <w:rsid w:val="008C1080"/>
    <w:rsid w:val="008C131A"/>
    <w:rsid w:val="008C1494"/>
    <w:rsid w:val="008C15E1"/>
    <w:rsid w:val="008C1698"/>
    <w:rsid w:val="008C186F"/>
    <w:rsid w:val="008C1BC5"/>
    <w:rsid w:val="008C1F6E"/>
    <w:rsid w:val="008C24A3"/>
    <w:rsid w:val="008C25CC"/>
    <w:rsid w:val="008C28A9"/>
    <w:rsid w:val="008C28C7"/>
    <w:rsid w:val="008C299E"/>
    <w:rsid w:val="008C2A88"/>
    <w:rsid w:val="008C2B6B"/>
    <w:rsid w:val="008C2CBA"/>
    <w:rsid w:val="008C2D29"/>
    <w:rsid w:val="008C3194"/>
    <w:rsid w:val="008C3279"/>
    <w:rsid w:val="008C38DB"/>
    <w:rsid w:val="008C3FF6"/>
    <w:rsid w:val="008C4839"/>
    <w:rsid w:val="008C5050"/>
    <w:rsid w:val="008C5E39"/>
    <w:rsid w:val="008C5EF3"/>
    <w:rsid w:val="008C5FAD"/>
    <w:rsid w:val="008C6055"/>
    <w:rsid w:val="008C6058"/>
    <w:rsid w:val="008C6250"/>
    <w:rsid w:val="008C635E"/>
    <w:rsid w:val="008C637D"/>
    <w:rsid w:val="008C65CD"/>
    <w:rsid w:val="008C66CD"/>
    <w:rsid w:val="008C70AD"/>
    <w:rsid w:val="008C7405"/>
    <w:rsid w:val="008C7591"/>
    <w:rsid w:val="008C772B"/>
    <w:rsid w:val="008C7B48"/>
    <w:rsid w:val="008C7D55"/>
    <w:rsid w:val="008C7F10"/>
    <w:rsid w:val="008C7F4D"/>
    <w:rsid w:val="008D039C"/>
    <w:rsid w:val="008D0688"/>
    <w:rsid w:val="008D0BC1"/>
    <w:rsid w:val="008D0E34"/>
    <w:rsid w:val="008D0F0D"/>
    <w:rsid w:val="008D1062"/>
    <w:rsid w:val="008D19A2"/>
    <w:rsid w:val="008D1B51"/>
    <w:rsid w:val="008D1FE8"/>
    <w:rsid w:val="008D2482"/>
    <w:rsid w:val="008D24C1"/>
    <w:rsid w:val="008D276E"/>
    <w:rsid w:val="008D3AC2"/>
    <w:rsid w:val="008D3D4C"/>
    <w:rsid w:val="008D4014"/>
    <w:rsid w:val="008D40F2"/>
    <w:rsid w:val="008D4520"/>
    <w:rsid w:val="008D471D"/>
    <w:rsid w:val="008D4BA8"/>
    <w:rsid w:val="008D4C85"/>
    <w:rsid w:val="008D4CFB"/>
    <w:rsid w:val="008D4FBD"/>
    <w:rsid w:val="008D54CB"/>
    <w:rsid w:val="008D5541"/>
    <w:rsid w:val="008D558D"/>
    <w:rsid w:val="008D573E"/>
    <w:rsid w:val="008D58BA"/>
    <w:rsid w:val="008D617F"/>
    <w:rsid w:val="008D63DA"/>
    <w:rsid w:val="008D663C"/>
    <w:rsid w:val="008D667A"/>
    <w:rsid w:val="008D668D"/>
    <w:rsid w:val="008D6829"/>
    <w:rsid w:val="008D6B53"/>
    <w:rsid w:val="008D6DC8"/>
    <w:rsid w:val="008D6FFD"/>
    <w:rsid w:val="008D728C"/>
    <w:rsid w:val="008D7631"/>
    <w:rsid w:val="008D76DE"/>
    <w:rsid w:val="008D7755"/>
    <w:rsid w:val="008D7844"/>
    <w:rsid w:val="008D78ED"/>
    <w:rsid w:val="008D7A5D"/>
    <w:rsid w:val="008D7B36"/>
    <w:rsid w:val="008E01AC"/>
    <w:rsid w:val="008E0341"/>
    <w:rsid w:val="008E0421"/>
    <w:rsid w:val="008E04C5"/>
    <w:rsid w:val="008E0555"/>
    <w:rsid w:val="008E0591"/>
    <w:rsid w:val="008E060A"/>
    <w:rsid w:val="008E06E6"/>
    <w:rsid w:val="008E074A"/>
    <w:rsid w:val="008E0752"/>
    <w:rsid w:val="008E10FD"/>
    <w:rsid w:val="008E12F9"/>
    <w:rsid w:val="008E1538"/>
    <w:rsid w:val="008E17C4"/>
    <w:rsid w:val="008E198F"/>
    <w:rsid w:val="008E1C79"/>
    <w:rsid w:val="008E1D59"/>
    <w:rsid w:val="008E2152"/>
    <w:rsid w:val="008E266F"/>
    <w:rsid w:val="008E274C"/>
    <w:rsid w:val="008E2CD8"/>
    <w:rsid w:val="008E30E3"/>
    <w:rsid w:val="008E3217"/>
    <w:rsid w:val="008E3358"/>
    <w:rsid w:val="008E336D"/>
    <w:rsid w:val="008E3773"/>
    <w:rsid w:val="008E3F0E"/>
    <w:rsid w:val="008E3FA6"/>
    <w:rsid w:val="008E3FC3"/>
    <w:rsid w:val="008E42F8"/>
    <w:rsid w:val="008E45B9"/>
    <w:rsid w:val="008E4A0C"/>
    <w:rsid w:val="008E4AB1"/>
    <w:rsid w:val="008E4C52"/>
    <w:rsid w:val="008E4CE3"/>
    <w:rsid w:val="008E51D8"/>
    <w:rsid w:val="008E55EA"/>
    <w:rsid w:val="008E5771"/>
    <w:rsid w:val="008E58DA"/>
    <w:rsid w:val="008E6597"/>
    <w:rsid w:val="008E67E9"/>
    <w:rsid w:val="008E6A1E"/>
    <w:rsid w:val="008E6BFF"/>
    <w:rsid w:val="008E6C57"/>
    <w:rsid w:val="008E6CB7"/>
    <w:rsid w:val="008E6D19"/>
    <w:rsid w:val="008E7227"/>
    <w:rsid w:val="008E72C3"/>
    <w:rsid w:val="008E793F"/>
    <w:rsid w:val="008E7C60"/>
    <w:rsid w:val="008E7DFA"/>
    <w:rsid w:val="008F01C7"/>
    <w:rsid w:val="008F0367"/>
    <w:rsid w:val="008F04EC"/>
    <w:rsid w:val="008F0CA8"/>
    <w:rsid w:val="008F0E0A"/>
    <w:rsid w:val="008F0EB7"/>
    <w:rsid w:val="008F0FD7"/>
    <w:rsid w:val="008F11C6"/>
    <w:rsid w:val="008F1575"/>
    <w:rsid w:val="008F1765"/>
    <w:rsid w:val="008F17F4"/>
    <w:rsid w:val="008F1F6F"/>
    <w:rsid w:val="008F2605"/>
    <w:rsid w:val="008F2D28"/>
    <w:rsid w:val="008F2FA4"/>
    <w:rsid w:val="008F3191"/>
    <w:rsid w:val="008F3218"/>
    <w:rsid w:val="008F3411"/>
    <w:rsid w:val="008F3956"/>
    <w:rsid w:val="008F397D"/>
    <w:rsid w:val="008F3CA1"/>
    <w:rsid w:val="008F3E7C"/>
    <w:rsid w:val="008F4541"/>
    <w:rsid w:val="008F4773"/>
    <w:rsid w:val="008F477F"/>
    <w:rsid w:val="008F486A"/>
    <w:rsid w:val="008F499A"/>
    <w:rsid w:val="008F55DB"/>
    <w:rsid w:val="008F5605"/>
    <w:rsid w:val="008F563E"/>
    <w:rsid w:val="008F591D"/>
    <w:rsid w:val="008F5938"/>
    <w:rsid w:val="008F5ED5"/>
    <w:rsid w:val="008F5FA8"/>
    <w:rsid w:val="008F67E8"/>
    <w:rsid w:val="008F694A"/>
    <w:rsid w:val="008F6FB9"/>
    <w:rsid w:val="008F7703"/>
    <w:rsid w:val="008F77CF"/>
    <w:rsid w:val="008F7900"/>
    <w:rsid w:val="008F7BD0"/>
    <w:rsid w:val="008F7D62"/>
    <w:rsid w:val="008F7F8D"/>
    <w:rsid w:val="0090008F"/>
    <w:rsid w:val="00900475"/>
    <w:rsid w:val="0090065D"/>
    <w:rsid w:val="0090086D"/>
    <w:rsid w:val="009009CA"/>
    <w:rsid w:val="009009E6"/>
    <w:rsid w:val="00900B6B"/>
    <w:rsid w:val="00901084"/>
    <w:rsid w:val="00901480"/>
    <w:rsid w:val="0090159B"/>
    <w:rsid w:val="00901AA7"/>
    <w:rsid w:val="009025E9"/>
    <w:rsid w:val="009026D9"/>
    <w:rsid w:val="009029DA"/>
    <w:rsid w:val="00902A77"/>
    <w:rsid w:val="00902C56"/>
    <w:rsid w:val="00903A52"/>
    <w:rsid w:val="009040E6"/>
    <w:rsid w:val="00904240"/>
    <w:rsid w:val="00904408"/>
    <w:rsid w:val="009044C2"/>
    <w:rsid w:val="009046AC"/>
    <w:rsid w:val="009049B7"/>
    <w:rsid w:val="009049D9"/>
    <w:rsid w:val="00904B55"/>
    <w:rsid w:val="00904C28"/>
    <w:rsid w:val="00904D2F"/>
    <w:rsid w:val="00904EC9"/>
    <w:rsid w:val="00905060"/>
    <w:rsid w:val="00905182"/>
    <w:rsid w:val="0090561D"/>
    <w:rsid w:val="0090580C"/>
    <w:rsid w:val="009060E6"/>
    <w:rsid w:val="00906363"/>
    <w:rsid w:val="0090658B"/>
    <w:rsid w:val="00906A25"/>
    <w:rsid w:val="00906A43"/>
    <w:rsid w:val="00906C20"/>
    <w:rsid w:val="00906E3C"/>
    <w:rsid w:val="00906FB9"/>
    <w:rsid w:val="009070A7"/>
    <w:rsid w:val="009071FC"/>
    <w:rsid w:val="00907479"/>
    <w:rsid w:val="00907520"/>
    <w:rsid w:val="00907B92"/>
    <w:rsid w:val="00907CF1"/>
    <w:rsid w:val="00910229"/>
    <w:rsid w:val="00910611"/>
    <w:rsid w:val="00910833"/>
    <w:rsid w:val="00910C63"/>
    <w:rsid w:val="00910CD7"/>
    <w:rsid w:val="00910D61"/>
    <w:rsid w:val="009114C7"/>
    <w:rsid w:val="0091176F"/>
    <w:rsid w:val="009117F7"/>
    <w:rsid w:val="009118F5"/>
    <w:rsid w:val="009118F9"/>
    <w:rsid w:val="00911A72"/>
    <w:rsid w:val="00911C86"/>
    <w:rsid w:val="00911ECB"/>
    <w:rsid w:val="009122B7"/>
    <w:rsid w:val="0091246B"/>
    <w:rsid w:val="0091256D"/>
    <w:rsid w:val="00912690"/>
    <w:rsid w:val="009128E8"/>
    <w:rsid w:val="00912B42"/>
    <w:rsid w:val="00912C83"/>
    <w:rsid w:val="00912DA6"/>
    <w:rsid w:val="009131A9"/>
    <w:rsid w:val="009136C7"/>
    <w:rsid w:val="00913977"/>
    <w:rsid w:val="00913A19"/>
    <w:rsid w:val="009141D1"/>
    <w:rsid w:val="00914203"/>
    <w:rsid w:val="00914281"/>
    <w:rsid w:val="00914293"/>
    <w:rsid w:val="00914376"/>
    <w:rsid w:val="00914C87"/>
    <w:rsid w:val="00914D6E"/>
    <w:rsid w:val="0091592E"/>
    <w:rsid w:val="00915AB6"/>
    <w:rsid w:val="0091623E"/>
    <w:rsid w:val="009163F2"/>
    <w:rsid w:val="009166E1"/>
    <w:rsid w:val="00916C3A"/>
    <w:rsid w:val="00916E8F"/>
    <w:rsid w:val="00916EF9"/>
    <w:rsid w:val="00917166"/>
    <w:rsid w:val="00917445"/>
    <w:rsid w:val="00917560"/>
    <w:rsid w:val="0091760A"/>
    <w:rsid w:val="00917BD5"/>
    <w:rsid w:val="00917C2E"/>
    <w:rsid w:val="00917E5D"/>
    <w:rsid w:val="00917F6F"/>
    <w:rsid w:val="00920191"/>
    <w:rsid w:val="00920663"/>
    <w:rsid w:val="009207BC"/>
    <w:rsid w:val="00920949"/>
    <w:rsid w:val="009209DD"/>
    <w:rsid w:val="009209EE"/>
    <w:rsid w:val="00920C6D"/>
    <w:rsid w:val="00921590"/>
    <w:rsid w:val="00921813"/>
    <w:rsid w:val="00921891"/>
    <w:rsid w:val="00921CCD"/>
    <w:rsid w:val="00921ECC"/>
    <w:rsid w:val="00922400"/>
    <w:rsid w:val="009228DD"/>
    <w:rsid w:val="009229AF"/>
    <w:rsid w:val="00922F1C"/>
    <w:rsid w:val="00922F9D"/>
    <w:rsid w:val="009231C2"/>
    <w:rsid w:val="0092354C"/>
    <w:rsid w:val="0092361D"/>
    <w:rsid w:val="009236C7"/>
    <w:rsid w:val="009236F0"/>
    <w:rsid w:val="00923E75"/>
    <w:rsid w:val="00924794"/>
    <w:rsid w:val="0092482B"/>
    <w:rsid w:val="00924DEA"/>
    <w:rsid w:val="00924F75"/>
    <w:rsid w:val="0092560D"/>
    <w:rsid w:val="00925644"/>
    <w:rsid w:val="0092573C"/>
    <w:rsid w:val="00925867"/>
    <w:rsid w:val="00925992"/>
    <w:rsid w:val="00925C65"/>
    <w:rsid w:val="00925DD5"/>
    <w:rsid w:val="00926382"/>
    <w:rsid w:val="0092649C"/>
    <w:rsid w:val="00926A44"/>
    <w:rsid w:val="00926B50"/>
    <w:rsid w:val="00926CAE"/>
    <w:rsid w:val="0092752C"/>
    <w:rsid w:val="0092789C"/>
    <w:rsid w:val="00927F34"/>
    <w:rsid w:val="00930216"/>
    <w:rsid w:val="0093076E"/>
    <w:rsid w:val="00930A51"/>
    <w:rsid w:val="009312E2"/>
    <w:rsid w:val="00931A98"/>
    <w:rsid w:val="00931B27"/>
    <w:rsid w:val="00931FA8"/>
    <w:rsid w:val="00931FC8"/>
    <w:rsid w:val="009321E6"/>
    <w:rsid w:val="0093234D"/>
    <w:rsid w:val="009324B7"/>
    <w:rsid w:val="009329A6"/>
    <w:rsid w:val="00932A87"/>
    <w:rsid w:val="00932CBB"/>
    <w:rsid w:val="00933229"/>
    <w:rsid w:val="009335CA"/>
    <w:rsid w:val="009335F5"/>
    <w:rsid w:val="00933951"/>
    <w:rsid w:val="00933A62"/>
    <w:rsid w:val="00934566"/>
    <w:rsid w:val="00934643"/>
    <w:rsid w:val="00934780"/>
    <w:rsid w:val="009348A1"/>
    <w:rsid w:val="00934D19"/>
    <w:rsid w:val="00934E32"/>
    <w:rsid w:val="0093518F"/>
    <w:rsid w:val="00935774"/>
    <w:rsid w:val="00935C85"/>
    <w:rsid w:val="00935CA8"/>
    <w:rsid w:val="00935CB0"/>
    <w:rsid w:val="00935FE5"/>
    <w:rsid w:val="009363AB"/>
    <w:rsid w:val="00936470"/>
    <w:rsid w:val="009366C5"/>
    <w:rsid w:val="00936ED8"/>
    <w:rsid w:val="009370E1"/>
    <w:rsid w:val="009370FC"/>
    <w:rsid w:val="0093714C"/>
    <w:rsid w:val="00937624"/>
    <w:rsid w:val="00937C62"/>
    <w:rsid w:val="00937EB7"/>
    <w:rsid w:val="00940348"/>
    <w:rsid w:val="00940430"/>
    <w:rsid w:val="00940600"/>
    <w:rsid w:val="0094061E"/>
    <w:rsid w:val="009408F1"/>
    <w:rsid w:val="00940BD8"/>
    <w:rsid w:val="00940CD7"/>
    <w:rsid w:val="00940D59"/>
    <w:rsid w:val="00940DB8"/>
    <w:rsid w:val="00941155"/>
    <w:rsid w:val="00941177"/>
    <w:rsid w:val="009413C1"/>
    <w:rsid w:val="009414C1"/>
    <w:rsid w:val="00941815"/>
    <w:rsid w:val="00941C32"/>
    <w:rsid w:val="00941DA9"/>
    <w:rsid w:val="009422C9"/>
    <w:rsid w:val="009423D8"/>
    <w:rsid w:val="009425F9"/>
    <w:rsid w:val="00942CD6"/>
    <w:rsid w:val="00942F36"/>
    <w:rsid w:val="00942FC0"/>
    <w:rsid w:val="00943146"/>
    <w:rsid w:val="00943451"/>
    <w:rsid w:val="009435B6"/>
    <w:rsid w:val="0094373F"/>
    <w:rsid w:val="00943748"/>
    <w:rsid w:val="009438D7"/>
    <w:rsid w:val="00943B4C"/>
    <w:rsid w:val="00943BFB"/>
    <w:rsid w:val="0094481F"/>
    <w:rsid w:val="009449DE"/>
    <w:rsid w:val="00944A2F"/>
    <w:rsid w:val="00944BCB"/>
    <w:rsid w:val="00944CF6"/>
    <w:rsid w:val="00944E43"/>
    <w:rsid w:val="00944F41"/>
    <w:rsid w:val="00945823"/>
    <w:rsid w:val="00945833"/>
    <w:rsid w:val="00945C1B"/>
    <w:rsid w:val="00945D36"/>
    <w:rsid w:val="00945DDB"/>
    <w:rsid w:val="00945E5D"/>
    <w:rsid w:val="00945FC0"/>
    <w:rsid w:val="0094601E"/>
    <w:rsid w:val="009463E2"/>
    <w:rsid w:val="009464C8"/>
    <w:rsid w:val="009465CB"/>
    <w:rsid w:val="00946B7C"/>
    <w:rsid w:val="0094727E"/>
    <w:rsid w:val="009472E7"/>
    <w:rsid w:val="00947323"/>
    <w:rsid w:val="00947492"/>
    <w:rsid w:val="00947915"/>
    <w:rsid w:val="00947E32"/>
    <w:rsid w:val="00947E48"/>
    <w:rsid w:val="0095082E"/>
    <w:rsid w:val="009509FD"/>
    <w:rsid w:val="00950CE7"/>
    <w:rsid w:val="00951069"/>
    <w:rsid w:val="00951314"/>
    <w:rsid w:val="00951AE4"/>
    <w:rsid w:val="00951F34"/>
    <w:rsid w:val="009520EE"/>
    <w:rsid w:val="00952140"/>
    <w:rsid w:val="00952519"/>
    <w:rsid w:val="00952A56"/>
    <w:rsid w:val="00952E24"/>
    <w:rsid w:val="00952F81"/>
    <w:rsid w:val="00953212"/>
    <w:rsid w:val="00953349"/>
    <w:rsid w:val="00953445"/>
    <w:rsid w:val="00953A3F"/>
    <w:rsid w:val="009548E8"/>
    <w:rsid w:val="00954A06"/>
    <w:rsid w:val="00954B9B"/>
    <w:rsid w:val="00954D85"/>
    <w:rsid w:val="00954F88"/>
    <w:rsid w:val="00955203"/>
    <w:rsid w:val="00955916"/>
    <w:rsid w:val="00955C77"/>
    <w:rsid w:val="00956116"/>
    <w:rsid w:val="00956282"/>
    <w:rsid w:val="00956846"/>
    <w:rsid w:val="00956CDF"/>
    <w:rsid w:val="00956D70"/>
    <w:rsid w:val="00956E7B"/>
    <w:rsid w:val="0095703F"/>
    <w:rsid w:val="00957271"/>
    <w:rsid w:val="009572D6"/>
    <w:rsid w:val="009572F7"/>
    <w:rsid w:val="009573F8"/>
    <w:rsid w:val="00957441"/>
    <w:rsid w:val="00957B37"/>
    <w:rsid w:val="00957D26"/>
    <w:rsid w:val="00957FAC"/>
    <w:rsid w:val="00960053"/>
    <w:rsid w:val="00960350"/>
    <w:rsid w:val="00960371"/>
    <w:rsid w:val="00960533"/>
    <w:rsid w:val="009606C7"/>
    <w:rsid w:val="00960746"/>
    <w:rsid w:val="00960888"/>
    <w:rsid w:val="00960E77"/>
    <w:rsid w:val="0096118D"/>
    <w:rsid w:val="00961311"/>
    <w:rsid w:val="00961481"/>
    <w:rsid w:val="00961651"/>
    <w:rsid w:val="00961652"/>
    <w:rsid w:val="00961B6C"/>
    <w:rsid w:val="0096213D"/>
    <w:rsid w:val="009624D9"/>
    <w:rsid w:val="00962556"/>
    <w:rsid w:val="0096291E"/>
    <w:rsid w:val="00962A3E"/>
    <w:rsid w:val="00962A99"/>
    <w:rsid w:val="00962B02"/>
    <w:rsid w:val="00962DEC"/>
    <w:rsid w:val="0096341A"/>
    <w:rsid w:val="00963822"/>
    <w:rsid w:val="00963E2D"/>
    <w:rsid w:val="009640D1"/>
    <w:rsid w:val="009641C9"/>
    <w:rsid w:val="00964425"/>
    <w:rsid w:val="00964537"/>
    <w:rsid w:val="009659C9"/>
    <w:rsid w:val="00965E56"/>
    <w:rsid w:val="00965F20"/>
    <w:rsid w:val="009661CB"/>
    <w:rsid w:val="00966232"/>
    <w:rsid w:val="00966247"/>
    <w:rsid w:val="009664C7"/>
    <w:rsid w:val="00966792"/>
    <w:rsid w:val="00966DC2"/>
    <w:rsid w:val="00967611"/>
    <w:rsid w:val="0096788F"/>
    <w:rsid w:val="00967DB6"/>
    <w:rsid w:val="0097000C"/>
    <w:rsid w:val="00970318"/>
    <w:rsid w:val="0097047F"/>
    <w:rsid w:val="009706D9"/>
    <w:rsid w:val="00970F83"/>
    <w:rsid w:val="009715B2"/>
    <w:rsid w:val="00971802"/>
    <w:rsid w:val="00971DB8"/>
    <w:rsid w:val="00971E1E"/>
    <w:rsid w:val="00972687"/>
    <w:rsid w:val="00972C8C"/>
    <w:rsid w:val="009732AB"/>
    <w:rsid w:val="0097352F"/>
    <w:rsid w:val="00973B4C"/>
    <w:rsid w:val="00973BCC"/>
    <w:rsid w:val="00973C80"/>
    <w:rsid w:val="00973F30"/>
    <w:rsid w:val="00974241"/>
    <w:rsid w:val="009742F4"/>
    <w:rsid w:val="00974308"/>
    <w:rsid w:val="00974401"/>
    <w:rsid w:val="00974916"/>
    <w:rsid w:val="00974D21"/>
    <w:rsid w:val="00974D84"/>
    <w:rsid w:val="0097645C"/>
    <w:rsid w:val="00976A28"/>
    <w:rsid w:val="009774C5"/>
    <w:rsid w:val="009776F3"/>
    <w:rsid w:val="00977744"/>
    <w:rsid w:val="009779A7"/>
    <w:rsid w:val="009779CF"/>
    <w:rsid w:val="00977B3A"/>
    <w:rsid w:val="00977CDB"/>
    <w:rsid w:val="00977D86"/>
    <w:rsid w:val="00977DAA"/>
    <w:rsid w:val="00977ED8"/>
    <w:rsid w:val="00980280"/>
    <w:rsid w:val="0098030E"/>
    <w:rsid w:val="00980594"/>
    <w:rsid w:val="0098065B"/>
    <w:rsid w:val="00980866"/>
    <w:rsid w:val="00980B1B"/>
    <w:rsid w:val="00980B52"/>
    <w:rsid w:val="00980FD5"/>
    <w:rsid w:val="009814BA"/>
    <w:rsid w:val="00981B3B"/>
    <w:rsid w:val="00981DF3"/>
    <w:rsid w:val="00982414"/>
    <w:rsid w:val="00982786"/>
    <w:rsid w:val="0098289C"/>
    <w:rsid w:val="00982AAE"/>
    <w:rsid w:val="00982BE2"/>
    <w:rsid w:val="00982C3A"/>
    <w:rsid w:val="009832C1"/>
    <w:rsid w:val="0098386D"/>
    <w:rsid w:val="009838E2"/>
    <w:rsid w:val="00983A47"/>
    <w:rsid w:val="00983C73"/>
    <w:rsid w:val="00983EB9"/>
    <w:rsid w:val="009844B0"/>
    <w:rsid w:val="009845A3"/>
    <w:rsid w:val="009847FA"/>
    <w:rsid w:val="0098480C"/>
    <w:rsid w:val="009848F6"/>
    <w:rsid w:val="00984AFD"/>
    <w:rsid w:val="00984B67"/>
    <w:rsid w:val="00984C26"/>
    <w:rsid w:val="009850E7"/>
    <w:rsid w:val="0098525B"/>
    <w:rsid w:val="00985717"/>
    <w:rsid w:val="00985770"/>
    <w:rsid w:val="009857D5"/>
    <w:rsid w:val="00985833"/>
    <w:rsid w:val="00985886"/>
    <w:rsid w:val="009859DD"/>
    <w:rsid w:val="00985AB6"/>
    <w:rsid w:val="00985D51"/>
    <w:rsid w:val="009861DA"/>
    <w:rsid w:val="009863AC"/>
    <w:rsid w:val="009864E2"/>
    <w:rsid w:val="00986D96"/>
    <w:rsid w:val="009872AB"/>
    <w:rsid w:val="00987358"/>
    <w:rsid w:val="0099000A"/>
    <w:rsid w:val="0099001F"/>
    <w:rsid w:val="0099046B"/>
    <w:rsid w:val="00990FD7"/>
    <w:rsid w:val="009911F0"/>
    <w:rsid w:val="00991377"/>
    <w:rsid w:val="0099150A"/>
    <w:rsid w:val="009920AD"/>
    <w:rsid w:val="0099228B"/>
    <w:rsid w:val="00992472"/>
    <w:rsid w:val="00992798"/>
    <w:rsid w:val="00992AEB"/>
    <w:rsid w:val="00992BE2"/>
    <w:rsid w:val="00992ECB"/>
    <w:rsid w:val="0099305B"/>
    <w:rsid w:val="0099336E"/>
    <w:rsid w:val="009935BE"/>
    <w:rsid w:val="009935C8"/>
    <w:rsid w:val="009939D8"/>
    <w:rsid w:val="00993BCC"/>
    <w:rsid w:val="00993E62"/>
    <w:rsid w:val="00994282"/>
    <w:rsid w:val="0099455B"/>
    <w:rsid w:val="00994642"/>
    <w:rsid w:val="009947D9"/>
    <w:rsid w:val="0099480B"/>
    <w:rsid w:val="00994811"/>
    <w:rsid w:val="00994AD1"/>
    <w:rsid w:val="00995A6D"/>
    <w:rsid w:val="00995BEE"/>
    <w:rsid w:val="00995DE2"/>
    <w:rsid w:val="0099600B"/>
    <w:rsid w:val="009965F7"/>
    <w:rsid w:val="009966DC"/>
    <w:rsid w:val="00996876"/>
    <w:rsid w:val="00996905"/>
    <w:rsid w:val="00997360"/>
    <w:rsid w:val="009973E7"/>
    <w:rsid w:val="00997536"/>
    <w:rsid w:val="00997938"/>
    <w:rsid w:val="00997957"/>
    <w:rsid w:val="00997CC6"/>
    <w:rsid w:val="00997FB4"/>
    <w:rsid w:val="0099F126"/>
    <w:rsid w:val="009A02AC"/>
    <w:rsid w:val="009A036B"/>
    <w:rsid w:val="009A0411"/>
    <w:rsid w:val="009A0427"/>
    <w:rsid w:val="009A049D"/>
    <w:rsid w:val="009A067B"/>
    <w:rsid w:val="009A070E"/>
    <w:rsid w:val="009A071F"/>
    <w:rsid w:val="009A0733"/>
    <w:rsid w:val="009A0B4C"/>
    <w:rsid w:val="009A0D08"/>
    <w:rsid w:val="009A0F4B"/>
    <w:rsid w:val="009A142F"/>
    <w:rsid w:val="009A1564"/>
    <w:rsid w:val="009A2267"/>
    <w:rsid w:val="009A257E"/>
    <w:rsid w:val="009A2911"/>
    <w:rsid w:val="009A2A9D"/>
    <w:rsid w:val="009A2D35"/>
    <w:rsid w:val="009A30CC"/>
    <w:rsid w:val="009A35B5"/>
    <w:rsid w:val="009A38D8"/>
    <w:rsid w:val="009A39E3"/>
    <w:rsid w:val="009A3BE9"/>
    <w:rsid w:val="009A3F93"/>
    <w:rsid w:val="009A3F9E"/>
    <w:rsid w:val="009A3FE6"/>
    <w:rsid w:val="009A4536"/>
    <w:rsid w:val="009A4629"/>
    <w:rsid w:val="009A4E42"/>
    <w:rsid w:val="009A4ECD"/>
    <w:rsid w:val="009A4F40"/>
    <w:rsid w:val="009A4F7F"/>
    <w:rsid w:val="009A5101"/>
    <w:rsid w:val="009A519B"/>
    <w:rsid w:val="009A52ED"/>
    <w:rsid w:val="009A5411"/>
    <w:rsid w:val="009A58E0"/>
    <w:rsid w:val="009A5CDC"/>
    <w:rsid w:val="009A6CFD"/>
    <w:rsid w:val="009A6F23"/>
    <w:rsid w:val="009A74A9"/>
    <w:rsid w:val="009A76DF"/>
    <w:rsid w:val="009A78ED"/>
    <w:rsid w:val="009A78FE"/>
    <w:rsid w:val="009A7B00"/>
    <w:rsid w:val="009B00A8"/>
    <w:rsid w:val="009B03AF"/>
    <w:rsid w:val="009B0731"/>
    <w:rsid w:val="009B0996"/>
    <w:rsid w:val="009B0B4D"/>
    <w:rsid w:val="009B0C1C"/>
    <w:rsid w:val="009B10DA"/>
    <w:rsid w:val="009B1175"/>
    <w:rsid w:val="009B1219"/>
    <w:rsid w:val="009B125B"/>
    <w:rsid w:val="009B14DB"/>
    <w:rsid w:val="009B163B"/>
    <w:rsid w:val="009B16EF"/>
    <w:rsid w:val="009B1A4D"/>
    <w:rsid w:val="009B1CAA"/>
    <w:rsid w:val="009B1D72"/>
    <w:rsid w:val="009B1EDB"/>
    <w:rsid w:val="009B1F1C"/>
    <w:rsid w:val="009B1F99"/>
    <w:rsid w:val="009B2236"/>
    <w:rsid w:val="009B24C8"/>
    <w:rsid w:val="009B2875"/>
    <w:rsid w:val="009B2D68"/>
    <w:rsid w:val="009B2DC1"/>
    <w:rsid w:val="009B33C0"/>
    <w:rsid w:val="009B369A"/>
    <w:rsid w:val="009B36BC"/>
    <w:rsid w:val="009B36F9"/>
    <w:rsid w:val="009B37F1"/>
    <w:rsid w:val="009B3EAD"/>
    <w:rsid w:val="009B3ED9"/>
    <w:rsid w:val="009B4053"/>
    <w:rsid w:val="009B4124"/>
    <w:rsid w:val="009B4582"/>
    <w:rsid w:val="009B4CB4"/>
    <w:rsid w:val="009B51C7"/>
    <w:rsid w:val="009B5328"/>
    <w:rsid w:val="009B5413"/>
    <w:rsid w:val="009B5987"/>
    <w:rsid w:val="009B5B5A"/>
    <w:rsid w:val="009B5F66"/>
    <w:rsid w:val="009B5F6F"/>
    <w:rsid w:val="009B6AE3"/>
    <w:rsid w:val="009B6B57"/>
    <w:rsid w:val="009B6BA1"/>
    <w:rsid w:val="009B6CD8"/>
    <w:rsid w:val="009B6E8D"/>
    <w:rsid w:val="009B7BEA"/>
    <w:rsid w:val="009C000B"/>
    <w:rsid w:val="009C0097"/>
    <w:rsid w:val="009C0758"/>
    <w:rsid w:val="009C099D"/>
    <w:rsid w:val="009C0C35"/>
    <w:rsid w:val="009C0D60"/>
    <w:rsid w:val="009C0F87"/>
    <w:rsid w:val="009C1014"/>
    <w:rsid w:val="009C1262"/>
    <w:rsid w:val="009C1504"/>
    <w:rsid w:val="009C180A"/>
    <w:rsid w:val="009C1B7D"/>
    <w:rsid w:val="009C2060"/>
    <w:rsid w:val="009C2278"/>
    <w:rsid w:val="009C2305"/>
    <w:rsid w:val="009C28B3"/>
    <w:rsid w:val="009C327C"/>
    <w:rsid w:val="009C32C7"/>
    <w:rsid w:val="009C36CB"/>
    <w:rsid w:val="009C3A56"/>
    <w:rsid w:val="009C3B5D"/>
    <w:rsid w:val="009C3E8A"/>
    <w:rsid w:val="009C458C"/>
    <w:rsid w:val="009C458E"/>
    <w:rsid w:val="009C45BF"/>
    <w:rsid w:val="009C4A36"/>
    <w:rsid w:val="009C4D99"/>
    <w:rsid w:val="009C519E"/>
    <w:rsid w:val="009C52CB"/>
    <w:rsid w:val="009C5422"/>
    <w:rsid w:val="009C5521"/>
    <w:rsid w:val="009C5587"/>
    <w:rsid w:val="009C562F"/>
    <w:rsid w:val="009C58AA"/>
    <w:rsid w:val="009C58B4"/>
    <w:rsid w:val="009C5E02"/>
    <w:rsid w:val="009C5F02"/>
    <w:rsid w:val="009C63FC"/>
    <w:rsid w:val="009C6A3A"/>
    <w:rsid w:val="009C6EC0"/>
    <w:rsid w:val="009C6F61"/>
    <w:rsid w:val="009C7126"/>
    <w:rsid w:val="009C76FD"/>
    <w:rsid w:val="009C7E0A"/>
    <w:rsid w:val="009C7E6D"/>
    <w:rsid w:val="009D012B"/>
    <w:rsid w:val="009D01BF"/>
    <w:rsid w:val="009D060B"/>
    <w:rsid w:val="009D081A"/>
    <w:rsid w:val="009D0993"/>
    <w:rsid w:val="009D0A3B"/>
    <w:rsid w:val="009D0A75"/>
    <w:rsid w:val="009D0CB3"/>
    <w:rsid w:val="009D111E"/>
    <w:rsid w:val="009D1171"/>
    <w:rsid w:val="009D19D9"/>
    <w:rsid w:val="009D1F1A"/>
    <w:rsid w:val="009D214A"/>
    <w:rsid w:val="009D234A"/>
    <w:rsid w:val="009D2576"/>
    <w:rsid w:val="009D26DF"/>
    <w:rsid w:val="009D27E7"/>
    <w:rsid w:val="009D2A3E"/>
    <w:rsid w:val="009D2AB2"/>
    <w:rsid w:val="009D2DB1"/>
    <w:rsid w:val="009D2E53"/>
    <w:rsid w:val="009D2F12"/>
    <w:rsid w:val="009D301C"/>
    <w:rsid w:val="009D3654"/>
    <w:rsid w:val="009D37F2"/>
    <w:rsid w:val="009D3B15"/>
    <w:rsid w:val="009D3EF2"/>
    <w:rsid w:val="009D48DA"/>
    <w:rsid w:val="009D4A69"/>
    <w:rsid w:val="009D4AD3"/>
    <w:rsid w:val="009D4C92"/>
    <w:rsid w:val="009D4ED1"/>
    <w:rsid w:val="009D51E3"/>
    <w:rsid w:val="009D59DA"/>
    <w:rsid w:val="009D5C25"/>
    <w:rsid w:val="009D5F63"/>
    <w:rsid w:val="009D66E2"/>
    <w:rsid w:val="009D6BA1"/>
    <w:rsid w:val="009D6BD9"/>
    <w:rsid w:val="009D75B8"/>
    <w:rsid w:val="009D7897"/>
    <w:rsid w:val="009D7B13"/>
    <w:rsid w:val="009D7B83"/>
    <w:rsid w:val="009D7C49"/>
    <w:rsid w:val="009D7C58"/>
    <w:rsid w:val="009D7D56"/>
    <w:rsid w:val="009D7F26"/>
    <w:rsid w:val="009E0934"/>
    <w:rsid w:val="009E0B6A"/>
    <w:rsid w:val="009E0BE6"/>
    <w:rsid w:val="009E0F43"/>
    <w:rsid w:val="009E1AD5"/>
    <w:rsid w:val="009E1BC2"/>
    <w:rsid w:val="009E222A"/>
    <w:rsid w:val="009E2269"/>
    <w:rsid w:val="009E2721"/>
    <w:rsid w:val="009E2728"/>
    <w:rsid w:val="009E28DB"/>
    <w:rsid w:val="009E2B7F"/>
    <w:rsid w:val="009E2DB2"/>
    <w:rsid w:val="009E32FD"/>
    <w:rsid w:val="009E3770"/>
    <w:rsid w:val="009E37C4"/>
    <w:rsid w:val="009E3807"/>
    <w:rsid w:val="009E3AF5"/>
    <w:rsid w:val="009E3DBA"/>
    <w:rsid w:val="009E403B"/>
    <w:rsid w:val="009E42DD"/>
    <w:rsid w:val="009E447D"/>
    <w:rsid w:val="009E4641"/>
    <w:rsid w:val="009E471F"/>
    <w:rsid w:val="009E474C"/>
    <w:rsid w:val="009E478A"/>
    <w:rsid w:val="009E4B3D"/>
    <w:rsid w:val="009E5078"/>
    <w:rsid w:val="009E5085"/>
    <w:rsid w:val="009E51EA"/>
    <w:rsid w:val="009E56A5"/>
    <w:rsid w:val="009E577B"/>
    <w:rsid w:val="009E5B6D"/>
    <w:rsid w:val="009E6260"/>
    <w:rsid w:val="009E63F5"/>
    <w:rsid w:val="009E66EC"/>
    <w:rsid w:val="009E6951"/>
    <w:rsid w:val="009E6CA0"/>
    <w:rsid w:val="009E6D81"/>
    <w:rsid w:val="009E6E84"/>
    <w:rsid w:val="009E7484"/>
    <w:rsid w:val="009E7566"/>
    <w:rsid w:val="009E75C1"/>
    <w:rsid w:val="009E775E"/>
    <w:rsid w:val="009E786B"/>
    <w:rsid w:val="009E7B24"/>
    <w:rsid w:val="009E7BBD"/>
    <w:rsid w:val="009F043F"/>
    <w:rsid w:val="009F0853"/>
    <w:rsid w:val="009F0961"/>
    <w:rsid w:val="009F09ED"/>
    <w:rsid w:val="009F13EE"/>
    <w:rsid w:val="009F15B7"/>
    <w:rsid w:val="009F186F"/>
    <w:rsid w:val="009F1A8A"/>
    <w:rsid w:val="009F2028"/>
    <w:rsid w:val="009F204D"/>
    <w:rsid w:val="009F2287"/>
    <w:rsid w:val="009F249D"/>
    <w:rsid w:val="009F26B9"/>
    <w:rsid w:val="009F2834"/>
    <w:rsid w:val="009F30DB"/>
    <w:rsid w:val="009F3417"/>
    <w:rsid w:val="009F36C9"/>
    <w:rsid w:val="009F3AB6"/>
    <w:rsid w:val="009F3D3D"/>
    <w:rsid w:val="009F3FBC"/>
    <w:rsid w:val="009F41F6"/>
    <w:rsid w:val="009F4867"/>
    <w:rsid w:val="009F4A8E"/>
    <w:rsid w:val="009F4B1E"/>
    <w:rsid w:val="009F4F5E"/>
    <w:rsid w:val="009F509E"/>
    <w:rsid w:val="009F520B"/>
    <w:rsid w:val="009F537B"/>
    <w:rsid w:val="009F567E"/>
    <w:rsid w:val="009F56A7"/>
    <w:rsid w:val="009F5944"/>
    <w:rsid w:val="009F59AA"/>
    <w:rsid w:val="009F5A7C"/>
    <w:rsid w:val="009F616C"/>
    <w:rsid w:val="009F627E"/>
    <w:rsid w:val="009F666E"/>
    <w:rsid w:val="009F6C44"/>
    <w:rsid w:val="009F6DA3"/>
    <w:rsid w:val="009F6DB9"/>
    <w:rsid w:val="009F6FEF"/>
    <w:rsid w:val="009F7507"/>
    <w:rsid w:val="009F77B6"/>
    <w:rsid w:val="009F7C08"/>
    <w:rsid w:val="009F7CC3"/>
    <w:rsid w:val="009F7E52"/>
    <w:rsid w:val="00A001F6"/>
    <w:rsid w:val="00A004F0"/>
    <w:rsid w:val="00A0054B"/>
    <w:rsid w:val="00A0055B"/>
    <w:rsid w:val="00A009FA"/>
    <w:rsid w:val="00A00ACB"/>
    <w:rsid w:val="00A00B7F"/>
    <w:rsid w:val="00A00CE6"/>
    <w:rsid w:val="00A01146"/>
    <w:rsid w:val="00A01174"/>
    <w:rsid w:val="00A01552"/>
    <w:rsid w:val="00A01594"/>
    <w:rsid w:val="00A01658"/>
    <w:rsid w:val="00A0170C"/>
    <w:rsid w:val="00A01A77"/>
    <w:rsid w:val="00A02037"/>
    <w:rsid w:val="00A02069"/>
    <w:rsid w:val="00A024E2"/>
    <w:rsid w:val="00A02AAB"/>
    <w:rsid w:val="00A02AC1"/>
    <w:rsid w:val="00A030F5"/>
    <w:rsid w:val="00A032B0"/>
    <w:rsid w:val="00A034BE"/>
    <w:rsid w:val="00A03A1B"/>
    <w:rsid w:val="00A03F4C"/>
    <w:rsid w:val="00A048D5"/>
    <w:rsid w:val="00A04F75"/>
    <w:rsid w:val="00A05439"/>
    <w:rsid w:val="00A05566"/>
    <w:rsid w:val="00A059ED"/>
    <w:rsid w:val="00A05DFB"/>
    <w:rsid w:val="00A06460"/>
    <w:rsid w:val="00A06837"/>
    <w:rsid w:val="00A06BD0"/>
    <w:rsid w:val="00A06EDE"/>
    <w:rsid w:val="00A070DA"/>
    <w:rsid w:val="00A0717C"/>
    <w:rsid w:val="00A07578"/>
    <w:rsid w:val="00A0778F"/>
    <w:rsid w:val="00A07C67"/>
    <w:rsid w:val="00A10082"/>
    <w:rsid w:val="00A101FF"/>
    <w:rsid w:val="00A108C1"/>
    <w:rsid w:val="00A10F94"/>
    <w:rsid w:val="00A111F4"/>
    <w:rsid w:val="00A1131E"/>
    <w:rsid w:val="00A11449"/>
    <w:rsid w:val="00A1145A"/>
    <w:rsid w:val="00A115A0"/>
    <w:rsid w:val="00A11A05"/>
    <w:rsid w:val="00A11A6E"/>
    <w:rsid w:val="00A11E27"/>
    <w:rsid w:val="00A12276"/>
    <w:rsid w:val="00A12411"/>
    <w:rsid w:val="00A12539"/>
    <w:rsid w:val="00A125A4"/>
    <w:rsid w:val="00A1269E"/>
    <w:rsid w:val="00A12894"/>
    <w:rsid w:val="00A12951"/>
    <w:rsid w:val="00A12B12"/>
    <w:rsid w:val="00A12DFE"/>
    <w:rsid w:val="00A13162"/>
    <w:rsid w:val="00A13412"/>
    <w:rsid w:val="00A13AF7"/>
    <w:rsid w:val="00A13E05"/>
    <w:rsid w:val="00A13E7F"/>
    <w:rsid w:val="00A13FDC"/>
    <w:rsid w:val="00A146B9"/>
    <w:rsid w:val="00A14705"/>
    <w:rsid w:val="00A14792"/>
    <w:rsid w:val="00A147CF"/>
    <w:rsid w:val="00A14BAF"/>
    <w:rsid w:val="00A14E12"/>
    <w:rsid w:val="00A14E83"/>
    <w:rsid w:val="00A1534A"/>
    <w:rsid w:val="00A15689"/>
    <w:rsid w:val="00A15910"/>
    <w:rsid w:val="00A16331"/>
    <w:rsid w:val="00A16415"/>
    <w:rsid w:val="00A1660E"/>
    <w:rsid w:val="00A16EB0"/>
    <w:rsid w:val="00A171F7"/>
    <w:rsid w:val="00A17797"/>
    <w:rsid w:val="00A17A17"/>
    <w:rsid w:val="00A17A6E"/>
    <w:rsid w:val="00A17BC5"/>
    <w:rsid w:val="00A17CA2"/>
    <w:rsid w:val="00A17F75"/>
    <w:rsid w:val="00A17FBE"/>
    <w:rsid w:val="00A200D9"/>
    <w:rsid w:val="00A20462"/>
    <w:rsid w:val="00A2121E"/>
    <w:rsid w:val="00A21EF6"/>
    <w:rsid w:val="00A2219E"/>
    <w:rsid w:val="00A223CF"/>
    <w:rsid w:val="00A2268E"/>
    <w:rsid w:val="00A226BC"/>
    <w:rsid w:val="00A22735"/>
    <w:rsid w:val="00A22A81"/>
    <w:rsid w:val="00A22DC6"/>
    <w:rsid w:val="00A22DE6"/>
    <w:rsid w:val="00A22FC2"/>
    <w:rsid w:val="00A23221"/>
    <w:rsid w:val="00A23314"/>
    <w:rsid w:val="00A2359B"/>
    <w:rsid w:val="00A236C9"/>
    <w:rsid w:val="00A236D7"/>
    <w:rsid w:val="00A2389A"/>
    <w:rsid w:val="00A23BAD"/>
    <w:rsid w:val="00A23D48"/>
    <w:rsid w:val="00A2400F"/>
    <w:rsid w:val="00A2435B"/>
    <w:rsid w:val="00A243C6"/>
    <w:rsid w:val="00A24B2E"/>
    <w:rsid w:val="00A24C7A"/>
    <w:rsid w:val="00A24D45"/>
    <w:rsid w:val="00A24EEF"/>
    <w:rsid w:val="00A256B2"/>
    <w:rsid w:val="00A25A2B"/>
    <w:rsid w:val="00A25AE8"/>
    <w:rsid w:val="00A25F3F"/>
    <w:rsid w:val="00A26006"/>
    <w:rsid w:val="00A26061"/>
    <w:rsid w:val="00A2677B"/>
    <w:rsid w:val="00A26789"/>
    <w:rsid w:val="00A268C8"/>
    <w:rsid w:val="00A26E3C"/>
    <w:rsid w:val="00A27228"/>
    <w:rsid w:val="00A272EF"/>
    <w:rsid w:val="00A27643"/>
    <w:rsid w:val="00A277CB"/>
    <w:rsid w:val="00A27858"/>
    <w:rsid w:val="00A27ADB"/>
    <w:rsid w:val="00A27FD9"/>
    <w:rsid w:val="00A30032"/>
    <w:rsid w:val="00A300F6"/>
    <w:rsid w:val="00A300FA"/>
    <w:rsid w:val="00A30223"/>
    <w:rsid w:val="00A30739"/>
    <w:rsid w:val="00A308BD"/>
    <w:rsid w:val="00A30F07"/>
    <w:rsid w:val="00A31376"/>
    <w:rsid w:val="00A31378"/>
    <w:rsid w:val="00A3159A"/>
    <w:rsid w:val="00A31F4B"/>
    <w:rsid w:val="00A323F7"/>
    <w:rsid w:val="00A3251F"/>
    <w:rsid w:val="00A32B9A"/>
    <w:rsid w:val="00A3311F"/>
    <w:rsid w:val="00A337EB"/>
    <w:rsid w:val="00A33920"/>
    <w:rsid w:val="00A339EA"/>
    <w:rsid w:val="00A33CBF"/>
    <w:rsid w:val="00A33D88"/>
    <w:rsid w:val="00A33EAE"/>
    <w:rsid w:val="00A34010"/>
    <w:rsid w:val="00A3429F"/>
    <w:rsid w:val="00A34668"/>
    <w:rsid w:val="00A348FF"/>
    <w:rsid w:val="00A34B48"/>
    <w:rsid w:val="00A34BBD"/>
    <w:rsid w:val="00A34DE7"/>
    <w:rsid w:val="00A34EFF"/>
    <w:rsid w:val="00A350EC"/>
    <w:rsid w:val="00A35213"/>
    <w:rsid w:val="00A35520"/>
    <w:rsid w:val="00A35737"/>
    <w:rsid w:val="00A36148"/>
    <w:rsid w:val="00A361E8"/>
    <w:rsid w:val="00A366D7"/>
    <w:rsid w:val="00A36E38"/>
    <w:rsid w:val="00A36EF2"/>
    <w:rsid w:val="00A36F83"/>
    <w:rsid w:val="00A36FB2"/>
    <w:rsid w:val="00A37861"/>
    <w:rsid w:val="00A4049C"/>
    <w:rsid w:val="00A4058D"/>
    <w:rsid w:val="00A406D8"/>
    <w:rsid w:val="00A406E6"/>
    <w:rsid w:val="00A4079E"/>
    <w:rsid w:val="00A408E5"/>
    <w:rsid w:val="00A40C5B"/>
    <w:rsid w:val="00A40DA0"/>
    <w:rsid w:val="00A40F96"/>
    <w:rsid w:val="00A4155F"/>
    <w:rsid w:val="00A4161C"/>
    <w:rsid w:val="00A41906"/>
    <w:rsid w:val="00A41C6C"/>
    <w:rsid w:val="00A41EFC"/>
    <w:rsid w:val="00A42206"/>
    <w:rsid w:val="00A42400"/>
    <w:rsid w:val="00A42805"/>
    <w:rsid w:val="00A42DDC"/>
    <w:rsid w:val="00A43033"/>
    <w:rsid w:val="00A43212"/>
    <w:rsid w:val="00A432EA"/>
    <w:rsid w:val="00A43558"/>
    <w:rsid w:val="00A43ABA"/>
    <w:rsid w:val="00A43B30"/>
    <w:rsid w:val="00A4407D"/>
    <w:rsid w:val="00A444ED"/>
    <w:rsid w:val="00A448EC"/>
    <w:rsid w:val="00A44993"/>
    <w:rsid w:val="00A44A15"/>
    <w:rsid w:val="00A44B4A"/>
    <w:rsid w:val="00A44F58"/>
    <w:rsid w:val="00A453A8"/>
    <w:rsid w:val="00A45484"/>
    <w:rsid w:val="00A45746"/>
    <w:rsid w:val="00A45C43"/>
    <w:rsid w:val="00A45D21"/>
    <w:rsid w:val="00A45E8C"/>
    <w:rsid w:val="00A46206"/>
    <w:rsid w:val="00A4640D"/>
    <w:rsid w:val="00A4649C"/>
    <w:rsid w:val="00A4653A"/>
    <w:rsid w:val="00A465F0"/>
    <w:rsid w:val="00A466FB"/>
    <w:rsid w:val="00A46765"/>
    <w:rsid w:val="00A46A78"/>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0EC"/>
    <w:rsid w:val="00A53209"/>
    <w:rsid w:val="00A5330B"/>
    <w:rsid w:val="00A533F0"/>
    <w:rsid w:val="00A53A90"/>
    <w:rsid w:val="00A53D1C"/>
    <w:rsid w:val="00A53DCA"/>
    <w:rsid w:val="00A53E8A"/>
    <w:rsid w:val="00A53F6D"/>
    <w:rsid w:val="00A54523"/>
    <w:rsid w:val="00A54664"/>
    <w:rsid w:val="00A549C9"/>
    <w:rsid w:val="00A54A7B"/>
    <w:rsid w:val="00A54E7B"/>
    <w:rsid w:val="00A54EC8"/>
    <w:rsid w:val="00A54FCA"/>
    <w:rsid w:val="00A550E7"/>
    <w:rsid w:val="00A5518B"/>
    <w:rsid w:val="00A553DF"/>
    <w:rsid w:val="00A554B1"/>
    <w:rsid w:val="00A55534"/>
    <w:rsid w:val="00A5572E"/>
    <w:rsid w:val="00A55776"/>
    <w:rsid w:val="00A557D0"/>
    <w:rsid w:val="00A55B09"/>
    <w:rsid w:val="00A55CC1"/>
    <w:rsid w:val="00A55DB5"/>
    <w:rsid w:val="00A562BD"/>
    <w:rsid w:val="00A563B6"/>
    <w:rsid w:val="00A565B1"/>
    <w:rsid w:val="00A56611"/>
    <w:rsid w:val="00A57FF7"/>
    <w:rsid w:val="00A60001"/>
    <w:rsid w:val="00A60176"/>
    <w:rsid w:val="00A602EA"/>
    <w:rsid w:val="00A60388"/>
    <w:rsid w:val="00A605F4"/>
    <w:rsid w:val="00A6064A"/>
    <w:rsid w:val="00A60857"/>
    <w:rsid w:val="00A60957"/>
    <w:rsid w:val="00A609A9"/>
    <w:rsid w:val="00A60B6E"/>
    <w:rsid w:val="00A60F49"/>
    <w:rsid w:val="00A6166C"/>
    <w:rsid w:val="00A617E9"/>
    <w:rsid w:val="00A61A1A"/>
    <w:rsid w:val="00A62214"/>
    <w:rsid w:val="00A6292D"/>
    <w:rsid w:val="00A62A3E"/>
    <w:rsid w:val="00A62B97"/>
    <w:rsid w:val="00A62BD4"/>
    <w:rsid w:val="00A62C6C"/>
    <w:rsid w:val="00A62E28"/>
    <w:rsid w:val="00A631D8"/>
    <w:rsid w:val="00A63329"/>
    <w:rsid w:val="00A633AF"/>
    <w:rsid w:val="00A63E70"/>
    <w:rsid w:val="00A63F73"/>
    <w:rsid w:val="00A640CC"/>
    <w:rsid w:val="00A644F3"/>
    <w:rsid w:val="00A646A2"/>
    <w:rsid w:val="00A64B26"/>
    <w:rsid w:val="00A64C31"/>
    <w:rsid w:val="00A64E1F"/>
    <w:rsid w:val="00A64FB0"/>
    <w:rsid w:val="00A6505E"/>
    <w:rsid w:val="00A65291"/>
    <w:rsid w:val="00A65492"/>
    <w:rsid w:val="00A658CE"/>
    <w:rsid w:val="00A65935"/>
    <w:rsid w:val="00A65AED"/>
    <w:rsid w:val="00A65BAF"/>
    <w:rsid w:val="00A6608B"/>
    <w:rsid w:val="00A661DE"/>
    <w:rsid w:val="00A6676E"/>
    <w:rsid w:val="00A669C4"/>
    <w:rsid w:val="00A66A14"/>
    <w:rsid w:val="00A66D1E"/>
    <w:rsid w:val="00A67050"/>
    <w:rsid w:val="00A671C5"/>
    <w:rsid w:val="00A67359"/>
    <w:rsid w:val="00A67679"/>
    <w:rsid w:val="00A6767F"/>
    <w:rsid w:val="00A67CED"/>
    <w:rsid w:val="00A67F2F"/>
    <w:rsid w:val="00A70303"/>
    <w:rsid w:val="00A704C8"/>
    <w:rsid w:val="00A70683"/>
    <w:rsid w:val="00A707E0"/>
    <w:rsid w:val="00A7096D"/>
    <w:rsid w:val="00A71007"/>
    <w:rsid w:val="00A710C3"/>
    <w:rsid w:val="00A7125D"/>
    <w:rsid w:val="00A715D3"/>
    <w:rsid w:val="00A721D7"/>
    <w:rsid w:val="00A72504"/>
    <w:rsid w:val="00A7275B"/>
    <w:rsid w:val="00A72F7C"/>
    <w:rsid w:val="00A72FBC"/>
    <w:rsid w:val="00A7315C"/>
    <w:rsid w:val="00A731DD"/>
    <w:rsid w:val="00A734C6"/>
    <w:rsid w:val="00A735BD"/>
    <w:rsid w:val="00A7373F"/>
    <w:rsid w:val="00A73889"/>
    <w:rsid w:val="00A7396A"/>
    <w:rsid w:val="00A739B3"/>
    <w:rsid w:val="00A73BF7"/>
    <w:rsid w:val="00A73CA3"/>
    <w:rsid w:val="00A73E1D"/>
    <w:rsid w:val="00A74044"/>
    <w:rsid w:val="00A74204"/>
    <w:rsid w:val="00A7443B"/>
    <w:rsid w:val="00A74625"/>
    <w:rsid w:val="00A74D6D"/>
    <w:rsid w:val="00A7536C"/>
    <w:rsid w:val="00A753DB"/>
    <w:rsid w:val="00A75431"/>
    <w:rsid w:val="00A757E0"/>
    <w:rsid w:val="00A75C0D"/>
    <w:rsid w:val="00A75C9E"/>
    <w:rsid w:val="00A75CE7"/>
    <w:rsid w:val="00A761C3"/>
    <w:rsid w:val="00A76DA0"/>
    <w:rsid w:val="00A76FB8"/>
    <w:rsid w:val="00A77222"/>
    <w:rsid w:val="00A777A0"/>
    <w:rsid w:val="00A77872"/>
    <w:rsid w:val="00A7794F"/>
    <w:rsid w:val="00A77E11"/>
    <w:rsid w:val="00A77E21"/>
    <w:rsid w:val="00A804C9"/>
    <w:rsid w:val="00A808DA"/>
    <w:rsid w:val="00A80B50"/>
    <w:rsid w:val="00A80C79"/>
    <w:rsid w:val="00A80DB4"/>
    <w:rsid w:val="00A80F2B"/>
    <w:rsid w:val="00A8130F"/>
    <w:rsid w:val="00A816EF"/>
    <w:rsid w:val="00A81A84"/>
    <w:rsid w:val="00A81C07"/>
    <w:rsid w:val="00A81DA6"/>
    <w:rsid w:val="00A82304"/>
    <w:rsid w:val="00A8255E"/>
    <w:rsid w:val="00A8290D"/>
    <w:rsid w:val="00A8295E"/>
    <w:rsid w:val="00A82A66"/>
    <w:rsid w:val="00A82AFD"/>
    <w:rsid w:val="00A82BB5"/>
    <w:rsid w:val="00A82F09"/>
    <w:rsid w:val="00A83023"/>
    <w:rsid w:val="00A830EC"/>
    <w:rsid w:val="00A83806"/>
    <w:rsid w:val="00A83831"/>
    <w:rsid w:val="00A838B2"/>
    <w:rsid w:val="00A8406E"/>
    <w:rsid w:val="00A840AD"/>
    <w:rsid w:val="00A841A9"/>
    <w:rsid w:val="00A84232"/>
    <w:rsid w:val="00A8459F"/>
    <w:rsid w:val="00A84838"/>
    <w:rsid w:val="00A84F47"/>
    <w:rsid w:val="00A85339"/>
    <w:rsid w:val="00A854F8"/>
    <w:rsid w:val="00A85681"/>
    <w:rsid w:val="00A85CE6"/>
    <w:rsid w:val="00A8649D"/>
    <w:rsid w:val="00A86C61"/>
    <w:rsid w:val="00A876D8"/>
    <w:rsid w:val="00A877AD"/>
    <w:rsid w:val="00A87B07"/>
    <w:rsid w:val="00A87B77"/>
    <w:rsid w:val="00A87E80"/>
    <w:rsid w:val="00A87F37"/>
    <w:rsid w:val="00A9048A"/>
    <w:rsid w:val="00A9062C"/>
    <w:rsid w:val="00A906D2"/>
    <w:rsid w:val="00A90D43"/>
    <w:rsid w:val="00A90E2A"/>
    <w:rsid w:val="00A911C1"/>
    <w:rsid w:val="00A9122C"/>
    <w:rsid w:val="00A91350"/>
    <w:rsid w:val="00A9187D"/>
    <w:rsid w:val="00A91941"/>
    <w:rsid w:val="00A91A55"/>
    <w:rsid w:val="00A920FF"/>
    <w:rsid w:val="00A9217C"/>
    <w:rsid w:val="00A923FF"/>
    <w:rsid w:val="00A928BC"/>
    <w:rsid w:val="00A92AB8"/>
    <w:rsid w:val="00A92C61"/>
    <w:rsid w:val="00A930C5"/>
    <w:rsid w:val="00A93446"/>
    <w:rsid w:val="00A939AD"/>
    <w:rsid w:val="00A93BE7"/>
    <w:rsid w:val="00A93CCB"/>
    <w:rsid w:val="00A94150"/>
    <w:rsid w:val="00A9498B"/>
    <w:rsid w:val="00A94C09"/>
    <w:rsid w:val="00A95113"/>
    <w:rsid w:val="00A952ED"/>
    <w:rsid w:val="00A95540"/>
    <w:rsid w:val="00A95CF0"/>
    <w:rsid w:val="00A95D0E"/>
    <w:rsid w:val="00A96694"/>
    <w:rsid w:val="00A97615"/>
    <w:rsid w:val="00A97759"/>
    <w:rsid w:val="00A97A34"/>
    <w:rsid w:val="00A97C8C"/>
    <w:rsid w:val="00AA0234"/>
    <w:rsid w:val="00AA02D0"/>
    <w:rsid w:val="00AA05C8"/>
    <w:rsid w:val="00AA08C3"/>
    <w:rsid w:val="00AA0B01"/>
    <w:rsid w:val="00AA0E4F"/>
    <w:rsid w:val="00AA19D0"/>
    <w:rsid w:val="00AA1C03"/>
    <w:rsid w:val="00AA20D6"/>
    <w:rsid w:val="00AA2154"/>
    <w:rsid w:val="00AA238E"/>
    <w:rsid w:val="00AA2C7F"/>
    <w:rsid w:val="00AA2CF1"/>
    <w:rsid w:val="00AA3346"/>
    <w:rsid w:val="00AA347A"/>
    <w:rsid w:val="00AA3525"/>
    <w:rsid w:val="00AA3848"/>
    <w:rsid w:val="00AA38FF"/>
    <w:rsid w:val="00AA47BE"/>
    <w:rsid w:val="00AA4842"/>
    <w:rsid w:val="00AA4960"/>
    <w:rsid w:val="00AA4AF4"/>
    <w:rsid w:val="00AA4D19"/>
    <w:rsid w:val="00AA4D5D"/>
    <w:rsid w:val="00AA4F39"/>
    <w:rsid w:val="00AA4FC9"/>
    <w:rsid w:val="00AA5376"/>
    <w:rsid w:val="00AA54B6"/>
    <w:rsid w:val="00AA6203"/>
    <w:rsid w:val="00AA62E9"/>
    <w:rsid w:val="00AA631B"/>
    <w:rsid w:val="00AA65BC"/>
    <w:rsid w:val="00AA6941"/>
    <w:rsid w:val="00AA6BF2"/>
    <w:rsid w:val="00AA6D3C"/>
    <w:rsid w:val="00AA7470"/>
    <w:rsid w:val="00AA74E6"/>
    <w:rsid w:val="00AA755E"/>
    <w:rsid w:val="00AA7928"/>
    <w:rsid w:val="00AA7BA5"/>
    <w:rsid w:val="00AA7CE3"/>
    <w:rsid w:val="00AA7EFA"/>
    <w:rsid w:val="00AB0471"/>
    <w:rsid w:val="00AB04E5"/>
    <w:rsid w:val="00AB0FCC"/>
    <w:rsid w:val="00AB10AE"/>
    <w:rsid w:val="00AB185C"/>
    <w:rsid w:val="00AB1F30"/>
    <w:rsid w:val="00AB2000"/>
    <w:rsid w:val="00AB21A2"/>
    <w:rsid w:val="00AB2229"/>
    <w:rsid w:val="00AB24C1"/>
    <w:rsid w:val="00AB2869"/>
    <w:rsid w:val="00AB2EF3"/>
    <w:rsid w:val="00AB2F5E"/>
    <w:rsid w:val="00AB30D5"/>
    <w:rsid w:val="00AB357B"/>
    <w:rsid w:val="00AB36F3"/>
    <w:rsid w:val="00AB3730"/>
    <w:rsid w:val="00AB3892"/>
    <w:rsid w:val="00AB3BF6"/>
    <w:rsid w:val="00AB3C25"/>
    <w:rsid w:val="00AB4250"/>
    <w:rsid w:val="00AB4865"/>
    <w:rsid w:val="00AB4C44"/>
    <w:rsid w:val="00AB509D"/>
    <w:rsid w:val="00AB5458"/>
    <w:rsid w:val="00AB5C21"/>
    <w:rsid w:val="00AB5E36"/>
    <w:rsid w:val="00AB5E3A"/>
    <w:rsid w:val="00AB60B0"/>
    <w:rsid w:val="00AB6231"/>
    <w:rsid w:val="00AB6300"/>
    <w:rsid w:val="00AB746A"/>
    <w:rsid w:val="00AB758C"/>
    <w:rsid w:val="00AB75E8"/>
    <w:rsid w:val="00AB7ED1"/>
    <w:rsid w:val="00AB7F26"/>
    <w:rsid w:val="00AC0119"/>
    <w:rsid w:val="00AC05C5"/>
    <w:rsid w:val="00AC0750"/>
    <w:rsid w:val="00AC0D3A"/>
    <w:rsid w:val="00AC15D8"/>
    <w:rsid w:val="00AC1834"/>
    <w:rsid w:val="00AC1922"/>
    <w:rsid w:val="00AC1BE9"/>
    <w:rsid w:val="00AC1EDB"/>
    <w:rsid w:val="00AC238C"/>
    <w:rsid w:val="00AC2C39"/>
    <w:rsid w:val="00AC2DCA"/>
    <w:rsid w:val="00AC2E4F"/>
    <w:rsid w:val="00AC2F07"/>
    <w:rsid w:val="00AC307F"/>
    <w:rsid w:val="00AC3502"/>
    <w:rsid w:val="00AC3C6A"/>
    <w:rsid w:val="00AC3FA9"/>
    <w:rsid w:val="00AC3FAC"/>
    <w:rsid w:val="00AC40DA"/>
    <w:rsid w:val="00AC4192"/>
    <w:rsid w:val="00AC41B4"/>
    <w:rsid w:val="00AC4B18"/>
    <w:rsid w:val="00AC4D20"/>
    <w:rsid w:val="00AC53C8"/>
    <w:rsid w:val="00AC5535"/>
    <w:rsid w:val="00AC59AE"/>
    <w:rsid w:val="00AC59BB"/>
    <w:rsid w:val="00AC5C96"/>
    <w:rsid w:val="00AC5DE1"/>
    <w:rsid w:val="00AC5F6C"/>
    <w:rsid w:val="00AC6086"/>
    <w:rsid w:val="00AC6094"/>
    <w:rsid w:val="00AC62E4"/>
    <w:rsid w:val="00AC66CC"/>
    <w:rsid w:val="00AC6B29"/>
    <w:rsid w:val="00AC6C97"/>
    <w:rsid w:val="00AC6D33"/>
    <w:rsid w:val="00AC6D70"/>
    <w:rsid w:val="00AC7567"/>
    <w:rsid w:val="00AC7B52"/>
    <w:rsid w:val="00AC7B86"/>
    <w:rsid w:val="00AD01DE"/>
    <w:rsid w:val="00AD02BF"/>
    <w:rsid w:val="00AD04E0"/>
    <w:rsid w:val="00AD07E6"/>
    <w:rsid w:val="00AD0A26"/>
    <w:rsid w:val="00AD1109"/>
    <w:rsid w:val="00AD1123"/>
    <w:rsid w:val="00AD1606"/>
    <w:rsid w:val="00AD1681"/>
    <w:rsid w:val="00AD1BF6"/>
    <w:rsid w:val="00AD2289"/>
    <w:rsid w:val="00AD24F9"/>
    <w:rsid w:val="00AD2B53"/>
    <w:rsid w:val="00AD2CB0"/>
    <w:rsid w:val="00AD2D06"/>
    <w:rsid w:val="00AD2F18"/>
    <w:rsid w:val="00AD300B"/>
    <w:rsid w:val="00AD32DC"/>
    <w:rsid w:val="00AD34C9"/>
    <w:rsid w:val="00AD3740"/>
    <w:rsid w:val="00AD3A9F"/>
    <w:rsid w:val="00AD4028"/>
    <w:rsid w:val="00AD454B"/>
    <w:rsid w:val="00AD49C2"/>
    <w:rsid w:val="00AD4AA1"/>
    <w:rsid w:val="00AD545D"/>
    <w:rsid w:val="00AD557D"/>
    <w:rsid w:val="00AD5689"/>
    <w:rsid w:val="00AD583F"/>
    <w:rsid w:val="00AD5A35"/>
    <w:rsid w:val="00AD5AF4"/>
    <w:rsid w:val="00AD5C05"/>
    <w:rsid w:val="00AD6267"/>
    <w:rsid w:val="00AD6645"/>
    <w:rsid w:val="00AD69F1"/>
    <w:rsid w:val="00AD733A"/>
    <w:rsid w:val="00AD741B"/>
    <w:rsid w:val="00AD7606"/>
    <w:rsid w:val="00AD7623"/>
    <w:rsid w:val="00AD7980"/>
    <w:rsid w:val="00AD7B38"/>
    <w:rsid w:val="00AD7FB2"/>
    <w:rsid w:val="00AE0042"/>
    <w:rsid w:val="00AE0274"/>
    <w:rsid w:val="00AE084D"/>
    <w:rsid w:val="00AE085B"/>
    <w:rsid w:val="00AE093B"/>
    <w:rsid w:val="00AE1403"/>
    <w:rsid w:val="00AE148B"/>
    <w:rsid w:val="00AE158F"/>
    <w:rsid w:val="00AE173C"/>
    <w:rsid w:val="00AE1AAE"/>
    <w:rsid w:val="00AE1BE3"/>
    <w:rsid w:val="00AE21B4"/>
    <w:rsid w:val="00AE231A"/>
    <w:rsid w:val="00AE246C"/>
    <w:rsid w:val="00AE30B8"/>
    <w:rsid w:val="00AE3827"/>
    <w:rsid w:val="00AE392D"/>
    <w:rsid w:val="00AE3AC0"/>
    <w:rsid w:val="00AE3F17"/>
    <w:rsid w:val="00AE4337"/>
    <w:rsid w:val="00AE4342"/>
    <w:rsid w:val="00AE465E"/>
    <w:rsid w:val="00AE46B8"/>
    <w:rsid w:val="00AE4E05"/>
    <w:rsid w:val="00AE53E7"/>
    <w:rsid w:val="00AE543D"/>
    <w:rsid w:val="00AE567F"/>
    <w:rsid w:val="00AE56A1"/>
    <w:rsid w:val="00AE56A2"/>
    <w:rsid w:val="00AE5819"/>
    <w:rsid w:val="00AE586B"/>
    <w:rsid w:val="00AE5A60"/>
    <w:rsid w:val="00AE5CC7"/>
    <w:rsid w:val="00AE622C"/>
    <w:rsid w:val="00AE6681"/>
    <w:rsid w:val="00AE68DD"/>
    <w:rsid w:val="00AE6994"/>
    <w:rsid w:val="00AE6DFF"/>
    <w:rsid w:val="00AE6E43"/>
    <w:rsid w:val="00AE740D"/>
    <w:rsid w:val="00AE7860"/>
    <w:rsid w:val="00AE7BA7"/>
    <w:rsid w:val="00AF03B3"/>
    <w:rsid w:val="00AF042E"/>
    <w:rsid w:val="00AF0701"/>
    <w:rsid w:val="00AF077E"/>
    <w:rsid w:val="00AF08BB"/>
    <w:rsid w:val="00AF0D16"/>
    <w:rsid w:val="00AF125F"/>
    <w:rsid w:val="00AF13BF"/>
    <w:rsid w:val="00AF15B8"/>
    <w:rsid w:val="00AF16D1"/>
    <w:rsid w:val="00AF1882"/>
    <w:rsid w:val="00AF1D15"/>
    <w:rsid w:val="00AF26FC"/>
    <w:rsid w:val="00AF2ACF"/>
    <w:rsid w:val="00AF32ED"/>
    <w:rsid w:val="00AF33F6"/>
    <w:rsid w:val="00AF3942"/>
    <w:rsid w:val="00AF3AC3"/>
    <w:rsid w:val="00AF3F12"/>
    <w:rsid w:val="00AF405D"/>
    <w:rsid w:val="00AF43A7"/>
    <w:rsid w:val="00AF45F3"/>
    <w:rsid w:val="00AF4CEC"/>
    <w:rsid w:val="00AF5381"/>
    <w:rsid w:val="00AF590A"/>
    <w:rsid w:val="00AF5DC4"/>
    <w:rsid w:val="00AF5F5C"/>
    <w:rsid w:val="00AF61C9"/>
    <w:rsid w:val="00AF623E"/>
    <w:rsid w:val="00AF62F1"/>
    <w:rsid w:val="00AF6F97"/>
    <w:rsid w:val="00AF7198"/>
    <w:rsid w:val="00AF764A"/>
    <w:rsid w:val="00AF767C"/>
    <w:rsid w:val="00AF7821"/>
    <w:rsid w:val="00AF7966"/>
    <w:rsid w:val="00B00042"/>
    <w:rsid w:val="00B0014B"/>
    <w:rsid w:val="00B006E8"/>
    <w:rsid w:val="00B00C48"/>
    <w:rsid w:val="00B011A3"/>
    <w:rsid w:val="00B01619"/>
    <w:rsid w:val="00B016C1"/>
    <w:rsid w:val="00B016E4"/>
    <w:rsid w:val="00B017B4"/>
    <w:rsid w:val="00B0183D"/>
    <w:rsid w:val="00B018ED"/>
    <w:rsid w:val="00B01D6F"/>
    <w:rsid w:val="00B022FC"/>
    <w:rsid w:val="00B02333"/>
    <w:rsid w:val="00B02697"/>
    <w:rsid w:val="00B0289D"/>
    <w:rsid w:val="00B029AD"/>
    <w:rsid w:val="00B02A3B"/>
    <w:rsid w:val="00B02B6D"/>
    <w:rsid w:val="00B02BFA"/>
    <w:rsid w:val="00B03046"/>
    <w:rsid w:val="00B03231"/>
    <w:rsid w:val="00B0350E"/>
    <w:rsid w:val="00B03696"/>
    <w:rsid w:val="00B03FFB"/>
    <w:rsid w:val="00B041E5"/>
    <w:rsid w:val="00B043A5"/>
    <w:rsid w:val="00B0496E"/>
    <w:rsid w:val="00B04B44"/>
    <w:rsid w:val="00B04D82"/>
    <w:rsid w:val="00B05C15"/>
    <w:rsid w:val="00B05CDE"/>
    <w:rsid w:val="00B05EB5"/>
    <w:rsid w:val="00B05EDA"/>
    <w:rsid w:val="00B06121"/>
    <w:rsid w:val="00B0681C"/>
    <w:rsid w:val="00B0696B"/>
    <w:rsid w:val="00B069FC"/>
    <w:rsid w:val="00B06DFC"/>
    <w:rsid w:val="00B06E42"/>
    <w:rsid w:val="00B06F7A"/>
    <w:rsid w:val="00B06FAC"/>
    <w:rsid w:val="00B07192"/>
    <w:rsid w:val="00B07356"/>
    <w:rsid w:val="00B0767C"/>
    <w:rsid w:val="00B108E6"/>
    <w:rsid w:val="00B109D8"/>
    <w:rsid w:val="00B10D3D"/>
    <w:rsid w:val="00B10D73"/>
    <w:rsid w:val="00B113DD"/>
    <w:rsid w:val="00B113E5"/>
    <w:rsid w:val="00B11598"/>
    <w:rsid w:val="00B117B1"/>
    <w:rsid w:val="00B11BBE"/>
    <w:rsid w:val="00B11FD6"/>
    <w:rsid w:val="00B12315"/>
    <w:rsid w:val="00B1252E"/>
    <w:rsid w:val="00B12D3D"/>
    <w:rsid w:val="00B135BE"/>
    <w:rsid w:val="00B13D98"/>
    <w:rsid w:val="00B141F1"/>
    <w:rsid w:val="00B14291"/>
    <w:rsid w:val="00B1460C"/>
    <w:rsid w:val="00B14C1A"/>
    <w:rsid w:val="00B15097"/>
    <w:rsid w:val="00B150E5"/>
    <w:rsid w:val="00B1517F"/>
    <w:rsid w:val="00B1521D"/>
    <w:rsid w:val="00B15491"/>
    <w:rsid w:val="00B15672"/>
    <w:rsid w:val="00B15B72"/>
    <w:rsid w:val="00B167B8"/>
    <w:rsid w:val="00B16D8E"/>
    <w:rsid w:val="00B16E5D"/>
    <w:rsid w:val="00B16EA5"/>
    <w:rsid w:val="00B16F65"/>
    <w:rsid w:val="00B17017"/>
    <w:rsid w:val="00B17388"/>
    <w:rsid w:val="00B17D65"/>
    <w:rsid w:val="00B17F1B"/>
    <w:rsid w:val="00B20061"/>
    <w:rsid w:val="00B2088A"/>
    <w:rsid w:val="00B208AB"/>
    <w:rsid w:val="00B2155E"/>
    <w:rsid w:val="00B21C2E"/>
    <w:rsid w:val="00B21E66"/>
    <w:rsid w:val="00B21FD6"/>
    <w:rsid w:val="00B22748"/>
    <w:rsid w:val="00B227AF"/>
    <w:rsid w:val="00B22B8F"/>
    <w:rsid w:val="00B22E11"/>
    <w:rsid w:val="00B22E69"/>
    <w:rsid w:val="00B232B8"/>
    <w:rsid w:val="00B2353C"/>
    <w:rsid w:val="00B238D6"/>
    <w:rsid w:val="00B2391B"/>
    <w:rsid w:val="00B23A16"/>
    <w:rsid w:val="00B245A8"/>
    <w:rsid w:val="00B24676"/>
    <w:rsid w:val="00B247AB"/>
    <w:rsid w:val="00B24B18"/>
    <w:rsid w:val="00B24C3F"/>
    <w:rsid w:val="00B24CDE"/>
    <w:rsid w:val="00B24EE0"/>
    <w:rsid w:val="00B24F10"/>
    <w:rsid w:val="00B250FE"/>
    <w:rsid w:val="00B2539D"/>
    <w:rsid w:val="00B25406"/>
    <w:rsid w:val="00B25431"/>
    <w:rsid w:val="00B25660"/>
    <w:rsid w:val="00B25AB0"/>
    <w:rsid w:val="00B25B81"/>
    <w:rsid w:val="00B26183"/>
    <w:rsid w:val="00B267D9"/>
    <w:rsid w:val="00B2697B"/>
    <w:rsid w:val="00B26BDE"/>
    <w:rsid w:val="00B2747D"/>
    <w:rsid w:val="00B27546"/>
    <w:rsid w:val="00B27732"/>
    <w:rsid w:val="00B27C76"/>
    <w:rsid w:val="00B27D80"/>
    <w:rsid w:val="00B27FD9"/>
    <w:rsid w:val="00B30499"/>
    <w:rsid w:val="00B30530"/>
    <w:rsid w:val="00B30565"/>
    <w:rsid w:val="00B3078C"/>
    <w:rsid w:val="00B307B0"/>
    <w:rsid w:val="00B3085A"/>
    <w:rsid w:val="00B309C5"/>
    <w:rsid w:val="00B30AF2"/>
    <w:rsid w:val="00B30C2E"/>
    <w:rsid w:val="00B311F8"/>
    <w:rsid w:val="00B3129A"/>
    <w:rsid w:val="00B31954"/>
    <w:rsid w:val="00B319DE"/>
    <w:rsid w:val="00B31D3E"/>
    <w:rsid w:val="00B31DDE"/>
    <w:rsid w:val="00B31F9D"/>
    <w:rsid w:val="00B32B42"/>
    <w:rsid w:val="00B3379E"/>
    <w:rsid w:val="00B337F5"/>
    <w:rsid w:val="00B33952"/>
    <w:rsid w:val="00B3409D"/>
    <w:rsid w:val="00B34153"/>
    <w:rsid w:val="00B3427F"/>
    <w:rsid w:val="00B34488"/>
    <w:rsid w:val="00B34733"/>
    <w:rsid w:val="00B34B0B"/>
    <w:rsid w:val="00B34B83"/>
    <w:rsid w:val="00B3545D"/>
    <w:rsid w:val="00B35568"/>
    <w:rsid w:val="00B35590"/>
    <w:rsid w:val="00B35A9B"/>
    <w:rsid w:val="00B35BCD"/>
    <w:rsid w:val="00B35D9F"/>
    <w:rsid w:val="00B366BB"/>
    <w:rsid w:val="00B36E8D"/>
    <w:rsid w:val="00B37038"/>
    <w:rsid w:val="00B3705D"/>
    <w:rsid w:val="00B37190"/>
    <w:rsid w:val="00B37419"/>
    <w:rsid w:val="00B37595"/>
    <w:rsid w:val="00B37F3F"/>
    <w:rsid w:val="00B407D3"/>
    <w:rsid w:val="00B40823"/>
    <w:rsid w:val="00B40CF1"/>
    <w:rsid w:val="00B40F77"/>
    <w:rsid w:val="00B4112D"/>
    <w:rsid w:val="00B4131F"/>
    <w:rsid w:val="00B41419"/>
    <w:rsid w:val="00B41527"/>
    <w:rsid w:val="00B41589"/>
    <w:rsid w:val="00B417B4"/>
    <w:rsid w:val="00B4188A"/>
    <w:rsid w:val="00B41905"/>
    <w:rsid w:val="00B41B8C"/>
    <w:rsid w:val="00B41E3B"/>
    <w:rsid w:val="00B4231D"/>
    <w:rsid w:val="00B429B4"/>
    <w:rsid w:val="00B42ABC"/>
    <w:rsid w:val="00B431A8"/>
    <w:rsid w:val="00B43318"/>
    <w:rsid w:val="00B43396"/>
    <w:rsid w:val="00B433BF"/>
    <w:rsid w:val="00B43506"/>
    <w:rsid w:val="00B43681"/>
    <w:rsid w:val="00B4380B"/>
    <w:rsid w:val="00B43A10"/>
    <w:rsid w:val="00B43E56"/>
    <w:rsid w:val="00B44090"/>
    <w:rsid w:val="00B446C4"/>
    <w:rsid w:val="00B44B33"/>
    <w:rsid w:val="00B44B39"/>
    <w:rsid w:val="00B44F14"/>
    <w:rsid w:val="00B44F3B"/>
    <w:rsid w:val="00B45042"/>
    <w:rsid w:val="00B45260"/>
    <w:rsid w:val="00B45A13"/>
    <w:rsid w:val="00B45E52"/>
    <w:rsid w:val="00B46279"/>
    <w:rsid w:val="00B46372"/>
    <w:rsid w:val="00B46496"/>
    <w:rsid w:val="00B464BF"/>
    <w:rsid w:val="00B46634"/>
    <w:rsid w:val="00B46C0A"/>
    <w:rsid w:val="00B46FC6"/>
    <w:rsid w:val="00B4757E"/>
    <w:rsid w:val="00B47624"/>
    <w:rsid w:val="00B47903"/>
    <w:rsid w:val="00B47967"/>
    <w:rsid w:val="00B479E9"/>
    <w:rsid w:val="00B47E26"/>
    <w:rsid w:val="00B47ED4"/>
    <w:rsid w:val="00B47FA9"/>
    <w:rsid w:val="00B5019C"/>
    <w:rsid w:val="00B506D4"/>
    <w:rsid w:val="00B50B49"/>
    <w:rsid w:val="00B51186"/>
    <w:rsid w:val="00B5171E"/>
    <w:rsid w:val="00B51C31"/>
    <w:rsid w:val="00B51DE0"/>
    <w:rsid w:val="00B523FE"/>
    <w:rsid w:val="00B5290C"/>
    <w:rsid w:val="00B529A4"/>
    <w:rsid w:val="00B52B9D"/>
    <w:rsid w:val="00B52CFB"/>
    <w:rsid w:val="00B5348C"/>
    <w:rsid w:val="00B534D4"/>
    <w:rsid w:val="00B5367C"/>
    <w:rsid w:val="00B5368C"/>
    <w:rsid w:val="00B53727"/>
    <w:rsid w:val="00B539D3"/>
    <w:rsid w:val="00B53B29"/>
    <w:rsid w:val="00B53CCA"/>
    <w:rsid w:val="00B53D45"/>
    <w:rsid w:val="00B54060"/>
    <w:rsid w:val="00B5473D"/>
    <w:rsid w:val="00B5486C"/>
    <w:rsid w:val="00B548BE"/>
    <w:rsid w:val="00B54DFB"/>
    <w:rsid w:val="00B54F07"/>
    <w:rsid w:val="00B54FF8"/>
    <w:rsid w:val="00B551C5"/>
    <w:rsid w:val="00B5532F"/>
    <w:rsid w:val="00B5536D"/>
    <w:rsid w:val="00B55E70"/>
    <w:rsid w:val="00B55FDC"/>
    <w:rsid w:val="00B56252"/>
    <w:rsid w:val="00B562A9"/>
    <w:rsid w:val="00B563A7"/>
    <w:rsid w:val="00B563FF"/>
    <w:rsid w:val="00B56C2B"/>
    <w:rsid w:val="00B56DB6"/>
    <w:rsid w:val="00B56F89"/>
    <w:rsid w:val="00B57477"/>
    <w:rsid w:val="00B574C7"/>
    <w:rsid w:val="00B578B5"/>
    <w:rsid w:val="00B57DB8"/>
    <w:rsid w:val="00B57DCA"/>
    <w:rsid w:val="00B57E62"/>
    <w:rsid w:val="00B6085B"/>
    <w:rsid w:val="00B60F8A"/>
    <w:rsid w:val="00B614C9"/>
    <w:rsid w:val="00B61864"/>
    <w:rsid w:val="00B61BC4"/>
    <w:rsid w:val="00B61DE8"/>
    <w:rsid w:val="00B6220C"/>
    <w:rsid w:val="00B62230"/>
    <w:rsid w:val="00B624E5"/>
    <w:rsid w:val="00B62655"/>
    <w:rsid w:val="00B626F1"/>
    <w:rsid w:val="00B62808"/>
    <w:rsid w:val="00B632AA"/>
    <w:rsid w:val="00B639B9"/>
    <w:rsid w:val="00B63AE0"/>
    <w:rsid w:val="00B63BA7"/>
    <w:rsid w:val="00B63BBD"/>
    <w:rsid w:val="00B63DB5"/>
    <w:rsid w:val="00B63E05"/>
    <w:rsid w:val="00B640ED"/>
    <w:rsid w:val="00B641F9"/>
    <w:rsid w:val="00B64444"/>
    <w:rsid w:val="00B6450B"/>
    <w:rsid w:val="00B65939"/>
    <w:rsid w:val="00B65C44"/>
    <w:rsid w:val="00B65E98"/>
    <w:rsid w:val="00B6635B"/>
    <w:rsid w:val="00B663D3"/>
    <w:rsid w:val="00B667E9"/>
    <w:rsid w:val="00B66C42"/>
    <w:rsid w:val="00B66DBC"/>
    <w:rsid w:val="00B66DDB"/>
    <w:rsid w:val="00B67188"/>
    <w:rsid w:val="00B67293"/>
    <w:rsid w:val="00B67429"/>
    <w:rsid w:val="00B6772D"/>
    <w:rsid w:val="00B67835"/>
    <w:rsid w:val="00B67A2C"/>
    <w:rsid w:val="00B67CD3"/>
    <w:rsid w:val="00B67D96"/>
    <w:rsid w:val="00B67E00"/>
    <w:rsid w:val="00B700D1"/>
    <w:rsid w:val="00B70130"/>
    <w:rsid w:val="00B701FB"/>
    <w:rsid w:val="00B705A0"/>
    <w:rsid w:val="00B70610"/>
    <w:rsid w:val="00B70AF4"/>
    <w:rsid w:val="00B70C23"/>
    <w:rsid w:val="00B70E24"/>
    <w:rsid w:val="00B7162B"/>
    <w:rsid w:val="00B71630"/>
    <w:rsid w:val="00B71786"/>
    <w:rsid w:val="00B719B9"/>
    <w:rsid w:val="00B71A38"/>
    <w:rsid w:val="00B71D92"/>
    <w:rsid w:val="00B71F9F"/>
    <w:rsid w:val="00B720A6"/>
    <w:rsid w:val="00B72202"/>
    <w:rsid w:val="00B722BF"/>
    <w:rsid w:val="00B72525"/>
    <w:rsid w:val="00B727FF"/>
    <w:rsid w:val="00B72C11"/>
    <w:rsid w:val="00B72FC7"/>
    <w:rsid w:val="00B73068"/>
    <w:rsid w:val="00B730ED"/>
    <w:rsid w:val="00B731F0"/>
    <w:rsid w:val="00B73629"/>
    <w:rsid w:val="00B736B5"/>
    <w:rsid w:val="00B73B21"/>
    <w:rsid w:val="00B73EAF"/>
    <w:rsid w:val="00B73EB8"/>
    <w:rsid w:val="00B73FBD"/>
    <w:rsid w:val="00B7423F"/>
    <w:rsid w:val="00B7490A"/>
    <w:rsid w:val="00B74D1D"/>
    <w:rsid w:val="00B74F07"/>
    <w:rsid w:val="00B755E5"/>
    <w:rsid w:val="00B7595E"/>
    <w:rsid w:val="00B75A21"/>
    <w:rsid w:val="00B76173"/>
    <w:rsid w:val="00B7634F"/>
    <w:rsid w:val="00B7662D"/>
    <w:rsid w:val="00B76794"/>
    <w:rsid w:val="00B76977"/>
    <w:rsid w:val="00B769B3"/>
    <w:rsid w:val="00B76BCF"/>
    <w:rsid w:val="00B76EC9"/>
    <w:rsid w:val="00B7718E"/>
    <w:rsid w:val="00B7731A"/>
    <w:rsid w:val="00B77773"/>
    <w:rsid w:val="00B7779F"/>
    <w:rsid w:val="00B777DC"/>
    <w:rsid w:val="00B800DA"/>
    <w:rsid w:val="00B80854"/>
    <w:rsid w:val="00B80920"/>
    <w:rsid w:val="00B80926"/>
    <w:rsid w:val="00B80AAC"/>
    <w:rsid w:val="00B80B56"/>
    <w:rsid w:val="00B80C19"/>
    <w:rsid w:val="00B80DB6"/>
    <w:rsid w:val="00B815C2"/>
    <w:rsid w:val="00B81607"/>
    <w:rsid w:val="00B817A7"/>
    <w:rsid w:val="00B81B31"/>
    <w:rsid w:val="00B81BE0"/>
    <w:rsid w:val="00B81C7C"/>
    <w:rsid w:val="00B81CB9"/>
    <w:rsid w:val="00B81F1C"/>
    <w:rsid w:val="00B822BE"/>
    <w:rsid w:val="00B82906"/>
    <w:rsid w:val="00B82979"/>
    <w:rsid w:val="00B82993"/>
    <w:rsid w:val="00B82ABB"/>
    <w:rsid w:val="00B82BEE"/>
    <w:rsid w:val="00B82E2B"/>
    <w:rsid w:val="00B8344F"/>
    <w:rsid w:val="00B8365A"/>
    <w:rsid w:val="00B8369D"/>
    <w:rsid w:val="00B8370C"/>
    <w:rsid w:val="00B840D4"/>
    <w:rsid w:val="00B8416F"/>
    <w:rsid w:val="00B84279"/>
    <w:rsid w:val="00B843B5"/>
    <w:rsid w:val="00B8488D"/>
    <w:rsid w:val="00B848F7"/>
    <w:rsid w:val="00B8509B"/>
    <w:rsid w:val="00B853EB"/>
    <w:rsid w:val="00B853FE"/>
    <w:rsid w:val="00B8545A"/>
    <w:rsid w:val="00B85466"/>
    <w:rsid w:val="00B8569D"/>
    <w:rsid w:val="00B8582F"/>
    <w:rsid w:val="00B85D34"/>
    <w:rsid w:val="00B85EC3"/>
    <w:rsid w:val="00B86051"/>
    <w:rsid w:val="00B868B2"/>
    <w:rsid w:val="00B86D05"/>
    <w:rsid w:val="00B87285"/>
    <w:rsid w:val="00B872ED"/>
    <w:rsid w:val="00B8794B"/>
    <w:rsid w:val="00B87ABC"/>
    <w:rsid w:val="00B87C3E"/>
    <w:rsid w:val="00B87E6D"/>
    <w:rsid w:val="00B87EB1"/>
    <w:rsid w:val="00B87FBC"/>
    <w:rsid w:val="00B90147"/>
    <w:rsid w:val="00B90364"/>
    <w:rsid w:val="00B904E1"/>
    <w:rsid w:val="00B9073D"/>
    <w:rsid w:val="00B9078D"/>
    <w:rsid w:val="00B907ED"/>
    <w:rsid w:val="00B91723"/>
    <w:rsid w:val="00B91C16"/>
    <w:rsid w:val="00B91C84"/>
    <w:rsid w:val="00B9242E"/>
    <w:rsid w:val="00B92F24"/>
    <w:rsid w:val="00B9308B"/>
    <w:rsid w:val="00B930DC"/>
    <w:rsid w:val="00B93126"/>
    <w:rsid w:val="00B93401"/>
    <w:rsid w:val="00B935A5"/>
    <w:rsid w:val="00B93A9F"/>
    <w:rsid w:val="00B93C86"/>
    <w:rsid w:val="00B94CE5"/>
    <w:rsid w:val="00B9511E"/>
    <w:rsid w:val="00B95EF4"/>
    <w:rsid w:val="00B9631F"/>
    <w:rsid w:val="00B9648B"/>
    <w:rsid w:val="00B964A1"/>
    <w:rsid w:val="00B9678D"/>
    <w:rsid w:val="00B968C1"/>
    <w:rsid w:val="00B96935"/>
    <w:rsid w:val="00B96AC8"/>
    <w:rsid w:val="00B96AF1"/>
    <w:rsid w:val="00B97164"/>
    <w:rsid w:val="00B97424"/>
    <w:rsid w:val="00B97712"/>
    <w:rsid w:val="00B97753"/>
    <w:rsid w:val="00B97BD4"/>
    <w:rsid w:val="00B97E54"/>
    <w:rsid w:val="00B97FB7"/>
    <w:rsid w:val="00BA057F"/>
    <w:rsid w:val="00BA0B52"/>
    <w:rsid w:val="00BA0CCE"/>
    <w:rsid w:val="00BA10EB"/>
    <w:rsid w:val="00BA1554"/>
    <w:rsid w:val="00BA16E0"/>
    <w:rsid w:val="00BA1A2A"/>
    <w:rsid w:val="00BA1C2C"/>
    <w:rsid w:val="00BA25AD"/>
    <w:rsid w:val="00BA297B"/>
    <w:rsid w:val="00BA2B5C"/>
    <w:rsid w:val="00BA2C32"/>
    <w:rsid w:val="00BA2C42"/>
    <w:rsid w:val="00BA2F88"/>
    <w:rsid w:val="00BA2FF0"/>
    <w:rsid w:val="00BA3189"/>
    <w:rsid w:val="00BA3196"/>
    <w:rsid w:val="00BA3A00"/>
    <w:rsid w:val="00BA42B8"/>
    <w:rsid w:val="00BA4B65"/>
    <w:rsid w:val="00BA4D1E"/>
    <w:rsid w:val="00BA4D8B"/>
    <w:rsid w:val="00BA50B6"/>
    <w:rsid w:val="00BA51B8"/>
    <w:rsid w:val="00BA52BF"/>
    <w:rsid w:val="00BA532C"/>
    <w:rsid w:val="00BA534B"/>
    <w:rsid w:val="00BA53B8"/>
    <w:rsid w:val="00BA5AC0"/>
    <w:rsid w:val="00BA5BA1"/>
    <w:rsid w:val="00BA5CCE"/>
    <w:rsid w:val="00BA5CED"/>
    <w:rsid w:val="00BA5D40"/>
    <w:rsid w:val="00BA6003"/>
    <w:rsid w:val="00BA66E8"/>
    <w:rsid w:val="00BA6A3B"/>
    <w:rsid w:val="00BA6B57"/>
    <w:rsid w:val="00BA718F"/>
    <w:rsid w:val="00BA74E8"/>
    <w:rsid w:val="00BA7AC1"/>
    <w:rsid w:val="00BA7FC8"/>
    <w:rsid w:val="00BB0269"/>
    <w:rsid w:val="00BB02DE"/>
    <w:rsid w:val="00BB0601"/>
    <w:rsid w:val="00BB067C"/>
    <w:rsid w:val="00BB0836"/>
    <w:rsid w:val="00BB0BE7"/>
    <w:rsid w:val="00BB0C18"/>
    <w:rsid w:val="00BB0EA7"/>
    <w:rsid w:val="00BB0F45"/>
    <w:rsid w:val="00BB13F5"/>
    <w:rsid w:val="00BB1715"/>
    <w:rsid w:val="00BB1994"/>
    <w:rsid w:val="00BB1DDD"/>
    <w:rsid w:val="00BB1E6D"/>
    <w:rsid w:val="00BB1FD7"/>
    <w:rsid w:val="00BB2286"/>
    <w:rsid w:val="00BB2952"/>
    <w:rsid w:val="00BB2C4C"/>
    <w:rsid w:val="00BB2C8E"/>
    <w:rsid w:val="00BB2ED8"/>
    <w:rsid w:val="00BB301D"/>
    <w:rsid w:val="00BB37E0"/>
    <w:rsid w:val="00BB3952"/>
    <w:rsid w:val="00BB3B54"/>
    <w:rsid w:val="00BB3D7A"/>
    <w:rsid w:val="00BB3DDE"/>
    <w:rsid w:val="00BB3FD6"/>
    <w:rsid w:val="00BB4522"/>
    <w:rsid w:val="00BB4873"/>
    <w:rsid w:val="00BB4B36"/>
    <w:rsid w:val="00BB508D"/>
    <w:rsid w:val="00BB512A"/>
    <w:rsid w:val="00BB5B90"/>
    <w:rsid w:val="00BB5C88"/>
    <w:rsid w:val="00BB659A"/>
    <w:rsid w:val="00BB6BBB"/>
    <w:rsid w:val="00BB6E82"/>
    <w:rsid w:val="00BB6F18"/>
    <w:rsid w:val="00BB7070"/>
    <w:rsid w:val="00BB7169"/>
    <w:rsid w:val="00BB72B2"/>
    <w:rsid w:val="00BB72DF"/>
    <w:rsid w:val="00BB733F"/>
    <w:rsid w:val="00BB7762"/>
    <w:rsid w:val="00BB7C04"/>
    <w:rsid w:val="00BC0217"/>
    <w:rsid w:val="00BC03F8"/>
    <w:rsid w:val="00BC0478"/>
    <w:rsid w:val="00BC0A1E"/>
    <w:rsid w:val="00BC0A37"/>
    <w:rsid w:val="00BC0B8F"/>
    <w:rsid w:val="00BC0C63"/>
    <w:rsid w:val="00BC0EF9"/>
    <w:rsid w:val="00BC13AE"/>
    <w:rsid w:val="00BC15B1"/>
    <w:rsid w:val="00BC1786"/>
    <w:rsid w:val="00BC1818"/>
    <w:rsid w:val="00BC1931"/>
    <w:rsid w:val="00BC1A3F"/>
    <w:rsid w:val="00BC1AA4"/>
    <w:rsid w:val="00BC1B06"/>
    <w:rsid w:val="00BC1D67"/>
    <w:rsid w:val="00BC1D8A"/>
    <w:rsid w:val="00BC2754"/>
    <w:rsid w:val="00BC2CA6"/>
    <w:rsid w:val="00BC2F0B"/>
    <w:rsid w:val="00BC35AF"/>
    <w:rsid w:val="00BC3A2F"/>
    <w:rsid w:val="00BC40B8"/>
    <w:rsid w:val="00BC4270"/>
    <w:rsid w:val="00BC5046"/>
    <w:rsid w:val="00BC576D"/>
    <w:rsid w:val="00BC5796"/>
    <w:rsid w:val="00BC57F9"/>
    <w:rsid w:val="00BC5FAB"/>
    <w:rsid w:val="00BC62B8"/>
    <w:rsid w:val="00BC6CFD"/>
    <w:rsid w:val="00BC71D1"/>
    <w:rsid w:val="00BC7243"/>
    <w:rsid w:val="00BC7394"/>
    <w:rsid w:val="00BC73AE"/>
    <w:rsid w:val="00BC7532"/>
    <w:rsid w:val="00BC77E1"/>
    <w:rsid w:val="00BC7CDB"/>
    <w:rsid w:val="00BD0132"/>
    <w:rsid w:val="00BD0D89"/>
    <w:rsid w:val="00BD0D8A"/>
    <w:rsid w:val="00BD11B2"/>
    <w:rsid w:val="00BD1460"/>
    <w:rsid w:val="00BD1887"/>
    <w:rsid w:val="00BD194D"/>
    <w:rsid w:val="00BD1A45"/>
    <w:rsid w:val="00BD1B0C"/>
    <w:rsid w:val="00BD1BE3"/>
    <w:rsid w:val="00BD2170"/>
    <w:rsid w:val="00BD220B"/>
    <w:rsid w:val="00BD2253"/>
    <w:rsid w:val="00BD23D9"/>
    <w:rsid w:val="00BD24CB"/>
    <w:rsid w:val="00BD260E"/>
    <w:rsid w:val="00BD2E9F"/>
    <w:rsid w:val="00BD3081"/>
    <w:rsid w:val="00BD30CB"/>
    <w:rsid w:val="00BD3428"/>
    <w:rsid w:val="00BD3711"/>
    <w:rsid w:val="00BD3770"/>
    <w:rsid w:val="00BD3C7F"/>
    <w:rsid w:val="00BD3D0C"/>
    <w:rsid w:val="00BD3E4A"/>
    <w:rsid w:val="00BD4455"/>
    <w:rsid w:val="00BD4608"/>
    <w:rsid w:val="00BD470D"/>
    <w:rsid w:val="00BD4B14"/>
    <w:rsid w:val="00BD4DB1"/>
    <w:rsid w:val="00BD5177"/>
    <w:rsid w:val="00BD5252"/>
    <w:rsid w:val="00BD603D"/>
    <w:rsid w:val="00BD604C"/>
    <w:rsid w:val="00BD628F"/>
    <w:rsid w:val="00BD65A9"/>
    <w:rsid w:val="00BD66A2"/>
    <w:rsid w:val="00BD67E5"/>
    <w:rsid w:val="00BD6CBF"/>
    <w:rsid w:val="00BD70C4"/>
    <w:rsid w:val="00BD7123"/>
    <w:rsid w:val="00BD7578"/>
    <w:rsid w:val="00BD7659"/>
    <w:rsid w:val="00BD77CE"/>
    <w:rsid w:val="00BD7900"/>
    <w:rsid w:val="00BD7B75"/>
    <w:rsid w:val="00BD7BE0"/>
    <w:rsid w:val="00BD7BF0"/>
    <w:rsid w:val="00BD7C0E"/>
    <w:rsid w:val="00BD7CE1"/>
    <w:rsid w:val="00BD7CF5"/>
    <w:rsid w:val="00BD7CFD"/>
    <w:rsid w:val="00BE0AA3"/>
    <w:rsid w:val="00BE0E27"/>
    <w:rsid w:val="00BE13C3"/>
    <w:rsid w:val="00BE14D7"/>
    <w:rsid w:val="00BE1524"/>
    <w:rsid w:val="00BE15EF"/>
    <w:rsid w:val="00BE2804"/>
    <w:rsid w:val="00BE2CEF"/>
    <w:rsid w:val="00BE333A"/>
    <w:rsid w:val="00BE381E"/>
    <w:rsid w:val="00BE3864"/>
    <w:rsid w:val="00BE38BD"/>
    <w:rsid w:val="00BE3C39"/>
    <w:rsid w:val="00BE3DC1"/>
    <w:rsid w:val="00BE45D1"/>
    <w:rsid w:val="00BE4727"/>
    <w:rsid w:val="00BE4729"/>
    <w:rsid w:val="00BE478F"/>
    <w:rsid w:val="00BE4814"/>
    <w:rsid w:val="00BE4817"/>
    <w:rsid w:val="00BE4979"/>
    <w:rsid w:val="00BE51A7"/>
    <w:rsid w:val="00BE52DC"/>
    <w:rsid w:val="00BE54CA"/>
    <w:rsid w:val="00BE561A"/>
    <w:rsid w:val="00BE5757"/>
    <w:rsid w:val="00BE5938"/>
    <w:rsid w:val="00BE5D4C"/>
    <w:rsid w:val="00BE5F91"/>
    <w:rsid w:val="00BE6124"/>
    <w:rsid w:val="00BE61B3"/>
    <w:rsid w:val="00BE66F0"/>
    <w:rsid w:val="00BE67EB"/>
    <w:rsid w:val="00BE68FA"/>
    <w:rsid w:val="00BE69F5"/>
    <w:rsid w:val="00BE6A90"/>
    <w:rsid w:val="00BE6BA3"/>
    <w:rsid w:val="00BE7B94"/>
    <w:rsid w:val="00BE7D63"/>
    <w:rsid w:val="00BE7F47"/>
    <w:rsid w:val="00BF011D"/>
    <w:rsid w:val="00BF0361"/>
    <w:rsid w:val="00BF0413"/>
    <w:rsid w:val="00BF0591"/>
    <w:rsid w:val="00BF0CB7"/>
    <w:rsid w:val="00BF0D0A"/>
    <w:rsid w:val="00BF12B9"/>
    <w:rsid w:val="00BF15CC"/>
    <w:rsid w:val="00BF16CC"/>
    <w:rsid w:val="00BF16E5"/>
    <w:rsid w:val="00BF18DE"/>
    <w:rsid w:val="00BF19A6"/>
    <w:rsid w:val="00BF1CAB"/>
    <w:rsid w:val="00BF1D87"/>
    <w:rsid w:val="00BF1ED8"/>
    <w:rsid w:val="00BF205A"/>
    <w:rsid w:val="00BF209F"/>
    <w:rsid w:val="00BF22C3"/>
    <w:rsid w:val="00BF22FC"/>
    <w:rsid w:val="00BF2471"/>
    <w:rsid w:val="00BF2728"/>
    <w:rsid w:val="00BF272D"/>
    <w:rsid w:val="00BF281F"/>
    <w:rsid w:val="00BF294B"/>
    <w:rsid w:val="00BF298F"/>
    <w:rsid w:val="00BF2B41"/>
    <w:rsid w:val="00BF2D38"/>
    <w:rsid w:val="00BF2DF0"/>
    <w:rsid w:val="00BF3212"/>
    <w:rsid w:val="00BF339F"/>
    <w:rsid w:val="00BF37B7"/>
    <w:rsid w:val="00BF380C"/>
    <w:rsid w:val="00BF38B8"/>
    <w:rsid w:val="00BF3A90"/>
    <w:rsid w:val="00BF3ECA"/>
    <w:rsid w:val="00BF400D"/>
    <w:rsid w:val="00BF47B6"/>
    <w:rsid w:val="00BF48AE"/>
    <w:rsid w:val="00BF4BDA"/>
    <w:rsid w:val="00BF4DB3"/>
    <w:rsid w:val="00BF4DF8"/>
    <w:rsid w:val="00BF51AB"/>
    <w:rsid w:val="00BF52A3"/>
    <w:rsid w:val="00BF52AA"/>
    <w:rsid w:val="00BF535B"/>
    <w:rsid w:val="00BF53B1"/>
    <w:rsid w:val="00BF5797"/>
    <w:rsid w:val="00BF5964"/>
    <w:rsid w:val="00BF5F10"/>
    <w:rsid w:val="00BF611E"/>
    <w:rsid w:val="00BF613C"/>
    <w:rsid w:val="00BF653A"/>
    <w:rsid w:val="00BF6B7F"/>
    <w:rsid w:val="00BF6EFD"/>
    <w:rsid w:val="00BF70A6"/>
    <w:rsid w:val="00BF7218"/>
    <w:rsid w:val="00BF7B4F"/>
    <w:rsid w:val="00C00494"/>
    <w:rsid w:val="00C007E0"/>
    <w:rsid w:val="00C007F2"/>
    <w:rsid w:val="00C0089E"/>
    <w:rsid w:val="00C00C80"/>
    <w:rsid w:val="00C00DBF"/>
    <w:rsid w:val="00C01051"/>
    <w:rsid w:val="00C011B7"/>
    <w:rsid w:val="00C012A1"/>
    <w:rsid w:val="00C01588"/>
    <w:rsid w:val="00C016BC"/>
    <w:rsid w:val="00C01EC8"/>
    <w:rsid w:val="00C02174"/>
    <w:rsid w:val="00C0280D"/>
    <w:rsid w:val="00C0285D"/>
    <w:rsid w:val="00C029D5"/>
    <w:rsid w:val="00C02E0C"/>
    <w:rsid w:val="00C02EE2"/>
    <w:rsid w:val="00C031A3"/>
    <w:rsid w:val="00C03297"/>
    <w:rsid w:val="00C03742"/>
    <w:rsid w:val="00C03779"/>
    <w:rsid w:val="00C037A3"/>
    <w:rsid w:val="00C03ADF"/>
    <w:rsid w:val="00C03EAA"/>
    <w:rsid w:val="00C03F9F"/>
    <w:rsid w:val="00C04009"/>
    <w:rsid w:val="00C04089"/>
    <w:rsid w:val="00C042D8"/>
    <w:rsid w:val="00C0440E"/>
    <w:rsid w:val="00C0443B"/>
    <w:rsid w:val="00C04462"/>
    <w:rsid w:val="00C0484D"/>
    <w:rsid w:val="00C04886"/>
    <w:rsid w:val="00C049D9"/>
    <w:rsid w:val="00C04AE5"/>
    <w:rsid w:val="00C04E54"/>
    <w:rsid w:val="00C057E9"/>
    <w:rsid w:val="00C0588D"/>
    <w:rsid w:val="00C062B7"/>
    <w:rsid w:val="00C062CC"/>
    <w:rsid w:val="00C0632B"/>
    <w:rsid w:val="00C065B6"/>
    <w:rsid w:val="00C067B6"/>
    <w:rsid w:val="00C06B2C"/>
    <w:rsid w:val="00C0705D"/>
    <w:rsid w:val="00C07380"/>
    <w:rsid w:val="00C07980"/>
    <w:rsid w:val="00C079F7"/>
    <w:rsid w:val="00C07A85"/>
    <w:rsid w:val="00C07B11"/>
    <w:rsid w:val="00C1019D"/>
    <w:rsid w:val="00C101F5"/>
    <w:rsid w:val="00C1084D"/>
    <w:rsid w:val="00C10DEF"/>
    <w:rsid w:val="00C10EE4"/>
    <w:rsid w:val="00C117BE"/>
    <w:rsid w:val="00C126B6"/>
    <w:rsid w:val="00C127AE"/>
    <w:rsid w:val="00C129B6"/>
    <w:rsid w:val="00C12D81"/>
    <w:rsid w:val="00C12D84"/>
    <w:rsid w:val="00C12E00"/>
    <w:rsid w:val="00C12EAE"/>
    <w:rsid w:val="00C1301D"/>
    <w:rsid w:val="00C132B3"/>
    <w:rsid w:val="00C132ED"/>
    <w:rsid w:val="00C13486"/>
    <w:rsid w:val="00C13A38"/>
    <w:rsid w:val="00C13BBF"/>
    <w:rsid w:val="00C13BE5"/>
    <w:rsid w:val="00C13E24"/>
    <w:rsid w:val="00C141C2"/>
    <w:rsid w:val="00C142B6"/>
    <w:rsid w:val="00C14306"/>
    <w:rsid w:val="00C143AE"/>
    <w:rsid w:val="00C14CAB"/>
    <w:rsid w:val="00C14FB2"/>
    <w:rsid w:val="00C1563B"/>
    <w:rsid w:val="00C15AA3"/>
    <w:rsid w:val="00C15AF6"/>
    <w:rsid w:val="00C15B3E"/>
    <w:rsid w:val="00C160C3"/>
    <w:rsid w:val="00C16156"/>
    <w:rsid w:val="00C163A8"/>
    <w:rsid w:val="00C16720"/>
    <w:rsid w:val="00C16B50"/>
    <w:rsid w:val="00C16F69"/>
    <w:rsid w:val="00C16F95"/>
    <w:rsid w:val="00C172C3"/>
    <w:rsid w:val="00C17311"/>
    <w:rsid w:val="00C173BD"/>
    <w:rsid w:val="00C17596"/>
    <w:rsid w:val="00C17A7E"/>
    <w:rsid w:val="00C204CF"/>
    <w:rsid w:val="00C20AC3"/>
    <w:rsid w:val="00C20B7F"/>
    <w:rsid w:val="00C20EE8"/>
    <w:rsid w:val="00C20F60"/>
    <w:rsid w:val="00C2105A"/>
    <w:rsid w:val="00C21185"/>
    <w:rsid w:val="00C21222"/>
    <w:rsid w:val="00C2131D"/>
    <w:rsid w:val="00C214D0"/>
    <w:rsid w:val="00C21817"/>
    <w:rsid w:val="00C21865"/>
    <w:rsid w:val="00C21A77"/>
    <w:rsid w:val="00C21C7C"/>
    <w:rsid w:val="00C22122"/>
    <w:rsid w:val="00C22130"/>
    <w:rsid w:val="00C22368"/>
    <w:rsid w:val="00C224EE"/>
    <w:rsid w:val="00C226FB"/>
    <w:rsid w:val="00C22D21"/>
    <w:rsid w:val="00C22E03"/>
    <w:rsid w:val="00C2328F"/>
    <w:rsid w:val="00C23734"/>
    <w:rsid w:val="00C23A7C"/>
    <w:rsid w:val="00C23E6E"/>
    <w:rsid w:val="00C244C9"/>
    <w:rsid w:val="00C244E0"/>
    <w:rsid w:val="00C24667"/>
    <w:rsid w:val="00C24D1A"/>
    <w:rsid w:val="00C24DEA"/>
    <w:rsid w:val="00C252C7"/>
    <w:rsid w:val="00C25517"/>
    <w:rsid w:val="00C259D5"/>
    <w:rsid w:val="00C259E6"/>
    <w:rsid w:val="00C25A23"/>
    <w:rsid w:val="00C25F4A"/>
    <w:rsid w:val="00C26102"/>
    <w:rsid w:val="00C26576"/>
    <w:rsid w:val="00C26A6E"/>
    <w:rsid w:val="00C26B93"/>
    <w:rsid w:val="00C26C61"/>
    <w:rsid w:val="00C27440"/>
    <w:rsid w:val="00C2744C"/>
    <w:rsid w:val="00C27766"/>
    <w:rsid w:val="00C27BC1"/>
    <w:rsid w:val="00C27D7B"/>
    <w:rsid w:val="00C27FDE"/>
    <w:rsid w:val="00C3004C"/>
    <w:rsid w:val="00C30246"/>
    <w:rsid w:val="00C30614"/>
    <w:rsid w:val="00C30734"/>
    <w:rsid w:val="00C30763"/>
    <w:rsid w:val="00C307FF"/>
    <w:rsid w:val="00C30846"/>
    <w:rsid w:val="00C30849"/>
    <w:rsid w:val="00C30ECA"/>
    <w:rsid w:val="00C31015"/>
    <w:rsid w:val="00C311D4"/>
    <w:rsid w:val="00C3126F"/>
    <w:rsid w:val="00C31409"/>
    <w:rsid w:val="00C31953"/>
    <w:rsid w:val="00C31B95"/>
    <w:rsid w:val="00C31C91"/>
    <w:rsid w:val="00C31CA2"/>
    <w:rsid w:val="00C31CE3"/>
    <w:rsid w:val="00C31DAF"/>
    <w:rsid w:val="00C321B3"/>
    <w:rsid w:val="00C3265A"/>
    <w:rsid w:val="00C329C7"/>
    <w:rsid w:val="00C32B16"/>
    <w:rsid w:val="00C32F10"/>
    <w:rsid w:val="00C3370B"/>
    <w:rsid w:val="00C3384E"/>
    <w:rsid w:val="00C339EC"/>
    <w:rsid w:val="00C343B3"/>
    <w:rsid w:val="00C344F0"/>
    <w:rsid w:val="00C34632"/>
    <w:rsid w:val="00C3466F"/>
    <w:rsid w:val="00C34798"/>
    <w:rsid w:val="00C34B91"/>
    <w:rsid w:val="00C34BC9"/>
    <w:rsid w:val="00C34E7E"/>
    <w:rsid w:val="00C3510F"/>
    <w:rsid w:val="00C3517A"/>
    <w:rsid w:val="00C3540B"/>
    <w:rsid w:val="00C354B2"/>
    <w:rsid w:val="00C35693"/>
    <w:rsid w:val="00C35964"/>
    <w:rsid w:val="00C35CFA"/>
    <w:rsid w:val="00C35E42"/>
    <w:rsid w:val="00C35E90"/>
    <w:rsid w:val="00C36177"/>
    <w:rsid w:val="00C361C6"/>
    <w:rsid w:val="00C3625E"/>
    <w:rsid w:val="00C36547"/>
    <w:rsid w:val="00C366CB"/>
    <w:rsid w:val="00C367A9"/>
    <w:rsid w:val="00C36F22"/>
    <w:rsid w:val="00C37371"/>
    <w:rsid w:val="00C37412"/>
    <w:rsid w:val="00C379D3"/>
    <w:rsid w:val="00C37CA5"/>
    <w:rsid w:val="00C400A2"/>
    <w:rsid w:val="00C402EA"/>
    <w:rsid w:val="00C4040C"/>
    <w:rsid w:val="00C404B6"/>
    <w:rsid w:val="00C407B9"/>
    <w:rsid w:val="00C40D11"/>
    <w:rsid w:val="00C41310"/>
    <w:rsid w:val="00C415D1"/>
    <w:rsid w:val="00C4164B"/>
    <w:rsid w:val="00C41CB0"/>
    <w:rsid w:val="00C421E8"/>
    <w:rsid w:val="00C4226D"/>
    <w:rsid w:val="00C4232F"/>
    <w:rsid w:val="00C4252E"/>
    <w:rsid w:val="00C4263D"/>
    <w:rsid w:val="00C42733"/>
    <w:rsid w:val="00C4292C"/>
    <w:rsid w:val="00C429E1"/>
    <w:rsid w:val="00C435AB"/>
    <w:rsid w:val="00C43658"/>
    <w:rsid w:val="00C43910"/>
    <w:rsid w:val="00C43A4D"/>
    <w:rsid w:val="00C43F11"/>
    <w:rsid w:val="00C43F50"/>
    <w:rsid w:val="00C44006"/>
    <w:rsid w:val="00C44273"/>
    <w:rsid w:val="00C448F4"/>
    <w:rsid w:val="00C44B29"/>
    <w:rsid w:val="00C44B7B"/>
    <w:rsid w:val="00C45091"/>
    <w:rsid w:val="00C4590D"/>
    <w:rsid w:val="00C45A6A"/>
    <w:rsid w:val="00C45AE1"/>
    <w:rsid w:val="00C45C9F"/>
    <w:rsid w:val="00C45D5B"/>
    <w:rsid w:val="00C45F0C"/>
    <w:rsid w:val="00C45FA9"/>
    <w:rsid w:val="00C45FDC"/>
    <w:rsid w:val="00C464AF"/>
    <w:rsid w:val="00C465B0"/>
    <w:rsid w:val="00C46871"/>
    <w:rsid w:val="00C47167"/>
    <w:rsid w:val="00C476B3"/>
    <w:rsid w:val="00C47C80"/>
    <w:rsid w:val="00C47C98"/>
    <w:rsid w:val="00C47F14"/>
    <w:rsid w:val="00C503C3"/>
    <w:rsid w:val="00C504A2"/>
    <w:rsid w:val="00C504A4"/>
    <w:rsid w:val="00C5057A"/>
    <w:rsid w:val="00C50815"/>
    <w:rsid w:val="00C50D7D"/>
    <w:rsid w:val="00C511C8"/>
    <w:rsid w:val="00C51231"/>
    <w:rsid w:val="00C513E0"/>
    <w:rsid w:val="00C516CC"/>
    <w:rsid w:val="00C516E6"/>
    <w:rsid w:val="00C51852"/>
    <w:rsid w:val="00C51B6B"/>
    <w:rsid w:val="00C51EE3"/>
    <w:rsid w:val="00C52172"/>
    <w:rsid w:val="00C52346"/>
    <w:rsid w:val="00C52401"/>
    <w:rsid w:val="00C525A0"/>
    <w:rsid w:val="00C537E2"/>
    <w:rsid w:val="00C538D6"/>
    <w:rsid w:val="00C53A2C"/>
    <w:rsid w:val="00C53B60"/>
    <w:rsid w:val="00C53EDE"/>
    <w:rsid w:val="00C53FD6"/>
    <w:rsid w:val="00C542ED"/>
    <w:rsid w:val="00C54719"/>
    <w:rsid w:val="00C54BE6"/>
    <w:rsid w:val="00C54BEA"/>
    <w:rsid w:val="00C54C1F"/>
    <w:rsid w:val="00C550AE"/>
    <w:rsid w:val="00C552C3"/>
    <w:rsid w:val="00C5539C"/>
    <w:rsid w:val="00C555A3"/>
    <w:rsid w:val="00C559EF"/>
    <w:rsid w:val="00C56202"/>
    <w:rsid w:val="00C562A6"/>
    <w:rsid w:val="00C5633C"/>
    <w:rsid w:val="00C5684C"/>
    <w:rsid w:val="00C56A5C"/>
    <w:rsid w:val="00C56C8F"/>
    <w:rsid w:val="00C56CCB"/>
    <w:rsid w:val="00C56F4F"/>
    <w:rsid w:val="00C57889"/>
    <w:rsid w:val="00C57891"/>
    <w:rsid w:val="00C578DB"/>
    <w:rsid w:val="00C57903"/>
    <w:rsid w:val="00C579DB"/>
    <w:rsid w:val="00C579E0"/>
    <w:rsid w:val="00C6042F"/>
    <w:rsid w:val="00C60479"/>
    <w:rsid w:val="00C60520"/>
    <w:rsid w:val="00C60F72"/>
    <w:rsid w:val="00C61071"/>
    <w:rsid w:val="00C61901"/>
    <w:rsid w:val="00C619C4"/>
    <w:rsid w:val="00C61A4C"/>
    <w:rsid w:val="00C61D95"/>
    <w:rsid w:val="00C6200C"/>
    <w:rsid w:val="00C62A19"/>
    <w:rsid w:val="00C62BF3"/>
    <w:rsid w:val="00C631C0"/>
    <w:rsid w:val="00C631F8"/>
    <w:rsid w:val="00C633AA"/>
    <w:rsid w:val="00C633F2"/>
    <w:rsid w:val="00C6348C"/>
    <w:rsid w:val="00C634A1"/>
    <w:rsid w:val="00C638AE"/>
    <w:rsid w:val="00C63C2C"/>
    <w:rsid w:val="00C63E19"/>
    <w:rsid w:val="00C64080"/>
    <w:rsid w:val="00C64101"/>
    <w:rsid w:val="00C642AA"/>
    <w:rsid w:val="00C64689"/>
    <w:rsid w:val="00C646E5"/>
    <w:rsid w:val="00C64A58"/>
    <w:rsid w:val="00C64E91"/>
    <w:rsid w:val="00C65423"/>
    <w:rsid w:val="00C65457"/>
    <w:rsid w:val="00C656DF"/>
    <w:rsid w:val="00C658AB"/>
    <w:rsid w:val="00C658CB"/>
    <w:rsid w:val="00C660F4"/>
    <w:rsid w:val="00C6615E"/>
    <w:rsid w:val="00C663BF"/>
    <w:rsid w:val="00C6678F"/>
    <w:rsid w:val="00C66807"/>
    <w:rsid w:val="00C66893"/>
    <w:rsid w:val="00C66C29"/>
    <w:rsid w:val="00C66F89"/>
    <w:rsid w:val="00C67020"/>
    <w:rsid w:val="00C672D2"/>
    <w:rsid w:val="00C67493"/>
    <w:rsid w:val="00C67EFD"/>
    <w:rsid w:val="00C7087D"/>
    <w:rsid w:val="00C70AE9"/>
    <w:rsid w:val="00C70B67"/>
    <w:rsid w:val="00C710F9"/>
    <w:rsid w:val="00C71118"/>
    <w:rsid w:val="00C71131"/>
    <w:rsid w:val="00C714DF"/>
    <w:rsid w:val="00C71631"/>
    <w:rsid w:val="00C71697"/>
    <w:rsid w:val="00C71906"/>
    <w:rsid w:val="00C71907"/>
    <w:rsid w:val="00C71ACC"/>
    <w:rsid w:val="00C7204A"/>
    <w:rsid w:val="00C7223D"/>
    <w:rsid w:val="00C724E8"/>
    <w:rsid w:val="00C727DD"/>
    <w:rsid w:val="00C72D24"/>
    <w:rsid w:val="00C7301F"/>
    <w:rsid w:val="00C7308F"/>
    <w:rsid w:val="00C73957"/>
    <w:rsid w:val="00C73C69"/>
    <w:rsid w:val="00C74416"/>
    <w:rsid w:val="00C744ED"/>
    <w:rsid w:val="00C749D0"/>
    <w:rsid w:val="00C74DB7"/>
    <w:rsid w:val="00C7522B"/>
    <w:rsid w:val="00C75487"/>
    <w:rsid w:val="00C7550E"/>
    <w:rsid w:val="00C75663"/>
    <w:rsid w:val="00C756BD"/>
    <w:rsid w:val="00C756CE"/>
    <w:rsid w:val="00C757EA"/>
    <w:rsid w:val="00C75861"/>
    <w:rsid w:val="00C75A33"/>
    <w:rsid w:val="00C75F42"/>
    <w:rsid w:val="00C75F88"/>
    <w:rsid w:val="00C75FC0"/>
    <w:rsid w:val="00C76184"/>
    <w:rsid w:val="00C7647C"/>
    <w:rsid w:val="00C765FC"/>
    <w:rsid w:val="00C76F2E"/>
    <w:rsid w:val="00C770B0"/>
    <w:rsid w:val="00C770E3"/>
    <w:rsid w:val="00C77159"/>
    <w:rsid w:val="00C77CA7"/>
    <w:rsid w:val="00C77F58"/>
    <w:rsid w:val="00C80207"/>
    <w:rsid w:val="00C803AC"/>
    <w:rsid w:val="00C805D2"/>
    <w:rsid w:val="00C80946"/>
    <w:rsid w:val="00C80B87"/>
    <w:rsid w:val="00C80BF5"/>
    <w:rsid w:val="00C80C16"/>
    <w:rsid w:val="00C80EE4"/>
    <w:rsid w:val="00C81110"/>
    <w:rsid w:val="00C811BC"/>
    <w:rsid w:val="00C81439"/>
    <w:rsid w:val="00C81685"/>
    <w:rsid w:val="00C816E3"/>
    <w:rsid w:val="00C819B6"/>
    <w:rsid w:val="00C81B12"/>
    <w:rsid w:val="00C81BEB"/>
    <w:rsid w:val="00C81D30"/>
    <w:rsid w:val="00C82264"/>
    <w:rsid w:val="00C82753"/>
    <w:rsid w:val="00C827CF"/>
    <w:rsid w:val="00C828C5"/>
    <w:rsid w:val="00C82EAA"/>
    <w:rsid w:val="00C8323A"/>
    <w:rsid w:val="00C83310"/>
    <w:rsid w:val="00C8357F"/>
    <w:rsid w:val="00C8381C"/>
    <w:rsid w:val="00C83E5E"/>
    <w:rsid w:val="00C84604"/>
    <w:rsid w:val="00C8552C"/>
    <w:rsid w:val="00C855E9"/>
    <w:rsid w:val="00C856C4"/>
    <w:rsid w:val="00C856DD"/>
    <w:rsid w:val="00C85A1F"/>
    <w:rsid w:val="00C85EC0"/>
    <w:rsid w:val="00C85EF1"/>
    <w:rsid w:val="00C8654C"/>
    <w:rsid w:val="00C867A6"/>
    <w:rsid w:val="00C86893"/>
    <w:rsid w:val="00C86E36"/>
    <w:rsid w:val="00C87E1B"/>
    <w:rsid w:val="00C90955"/>
    <w:rsid w:val="00C909C9"/>
    <w:rsid w:val="00C90D27"/>
    <w:rsid w:val="00C91387"/>
    <w:rsid w:val="00C913AC"/>
    <w:rsid w:val="00C91A1D"/>
    <w:rsid w:val="00C91B6F"/>
    <w:rsid w:val="00C91F34"/>
    <w:rsid w:val="00C92255"/>
    <w:rsid w:val="00C92723"/>
    <w:rsid w:val="00C9289A"/>
    <w:rsid w:val="00C92DEF"/>
    <w:rsid w:val="00C934B4"/>
    <w:rsid w:val="00C93782"/>
    <w:rsid w:val="00C93A2E"/>
    <w:rsid w:val="00C93C91"/>
    <w:rsid w:val="00C93F66"/>
    <w:rsid w:val="00C9401C"/>
    <w:rsid w:val="00C94215"/>
    <w:rsid w:val="00C94781"/>
    <w:rsid w:val="00C94AF8"/>
    <w:rsid w:val="00C94DB9"/>
    <w:rsid w:val="00C951A8"/>
    <w:rsid w:val="00C95747"/>
    <w:rsid w:val="00C959A4"/>
    <w:rsid w:val="00C95B27"/>
    <w:rsid w:val="00C95FEC"/>
    <w:rsid w:val="00C96004"/>
    <w:rsid w:val="00C96176"/>
    <w:rsid w:val="00C96937"/>
    <w:rsid w:val="00C96EA6"/>
    <w:rsid w:val="00C9706B"/>
    <w:rsid w:val="00C97426"/>
    <w:rsid w:val="00C976BE"/>
    <w:rsid w:val="00C97B55"/>
    <w:rsid w:val="00C97C68"/>
    <w:rsid w:val="00CA0134"/>
    <w:rsid w:val="00CA0724"/>
    <w:rsid w:val="00CA0772"/>
    <w:rsid w:val="00CA0F79"/>
    <w:rsid w:val="00CA0FD4"/>
    <w:rsid w:val="00CA141C"/>
    <w:rsid w:val="00CA1BE7"/>
    <w:rsid w:val="00CA1DDC"/>
    <w:rsid w:val="00CA1FE0"/>
    <w:rsid w:val="00CA21D4"/>
    <w:rsid w:val="00CA2256"/>
    <w:rsid w:val="00CA2430"/>
    <w:rsid w:val="00CA2541"/>
    <w:rsid w:val="00CA272C"/>
    <w:rsid w:val="00CA30BE"/>
    <w:rsid w:val="00CA38AB"/>
    <w:rsid w:val="00CA43C5"/>
    <w:rsid w:val="00CA43CA"/>
    <w:rsid w:val="00CA4488"/>
    <w:rsid w:val="00CA46D4"/>
    <w:rsid w:val="00CA47D9"/>
    <w:rsid w:val="00CA4883"/>
    <w:rsid w:val="00CA4DC7"/>
    <w:rsid w:val="00CA4E1C"/>
    <w:rsid w:val="00CA4FC2"/>
    <w:rsid w:val="00CA531A"/>
    <w:rsid w:val="00CA54D4"/>
    <w:rsid w:val="00CA5558"/>
    <w:rsid w:val="00CA56B0"/>
    <w:rsid w:val="00CA6066"/>
    <w:rsid w:val="00CA624E"/>
    <w:rsid w:val="00CA6272"/>
    <w:rsid w:val="00CA63C1"/>
    <w:rsid w:val="00CA6424"/>
    <w:rsid w:val="00CA656B"/>
    <w:rsid w:val="00CA657A"/>
    <w:rsid w:val="00CA658E"/>
    <w:rsid w:val="00CA69D8"/>
    <w:rsid w:val="00CA6E2A"/>
    <w:rsid w:val="00CA707A"/>
    <w:rsid w:val="00CA7395"/>
    <w:rsid w:val="00CA7406"/>
    <w:rsid w:val="00CA7529"/>
    <w:rsid w:val="00CA752A"/>
    <w:rsid w:val="00CA7636"/>
    <w:rsid w:val="00CA782E"/>
    <w:rsid w:val="00CA7ADE"/>
    <w:rsid w:val="00CA7D04"/>
    <w:rsid w:val="00CA7E08"/>
    <w:rsid w:val="00CA7E3D"/>
    <w:rsid w:val="00CB001B"/>
    <w:rsid w:val="00CB0613"/>
    <w:rsid w:val="00CB064E"/>
    <w:rsid w:val="00CB071C"/>
    <w:rsid w:val="00CB0D34"/>
    <w:rsid w:val="00CB0E4E"/>
    <w:rsid w:val="00CB0F05"/>
    <w:rsid w:val="00CB0FD6"/>
    <w:rsid w:val="00CB10EE"/>
    <w:rsid w:val="00CB1124"/>
    <w:rsid w:val="00CB1A3A"/>
    <w:rsid w:val="00CB1A3F"/>
    <w:rsid w:val="00CB1ADB"/>
    <w:rsid w:val="00CB1E2D"/>
    <w:rsid w:val="00CB2311"/>
    <w:rsid w:val="00CB2625"/>
    <w:rsid w:val="00CB2C37"/>
    <w:rsid w:val="00CB312B"/>
    <w:rsid w:val="00CB3B7B"/>
    <w:rsid w:val="00CB4068"/>
    <w:rsid w:val="00CB40DB"/>
    <w:rsid w:val="00CB41FF"/>
    <w:rsid w:val="00CB4275"/>
    <w:rsid w:val="00CB42C8"/>
    <w:rsid w:val="00CB42D0"/>
    <w:rsid w:val="00CB457D"/>
    <w:rsid w:val="00CB46A3"/>
    <w:rsid w:val="00CB4778"/>
    <w:rsid w:val="00CB56AB"/>
    <w:rsid w:val="00CB57B1"/>
    <w:rsid w:val="00CB5B7F"/>
    <w:rsid w:val="00CB5C4D"/>
    <w:rsid w:val="00CB5DCA"/>
    <w:rsid w:val="00CB5DF9"/>
    <w:rsid w:val="00CB5EE7"/>
    <w:rsid w:val="00CB66A6"/>
    <w:rsid w:val="00CB7095"/>
    <w:rsid w:val="00CB7566"/>
    <w:rsid w:val="00CB7662"/>
    <w:rsid w:val="00CB795E"/>
    <w:rsid w:val="00CB7B6B"/>
    <w:rsid w:val="00CB7F96"/>
    <w:rsid w:val="00CB7FBC"/>
    <w:rsid w:val="00CC0063"/>
    <w:rsid w:val="00CC00CF"/>
    <w:rsid w:val="00CC01DC"/>
    <w:rsid w:val="00CC0735"/>
    <w:rsid w:val="00CC0CC7"/>
    <w:rsid w:val="00CC1433"/>
    <w:rsid w:val="00CC1E9E"/>
    <w:rsid w:val="00CC212F"/>
    <w:rsid w:val="00CC2189"/>
    <w:rsid w:val="00CC2408"/>
    <w:rsid w:val="00CC248B"/>
    <w:rsid w:val="00CC25FF"/>
    <w:rsid w:val="00CC2601"/>
    <w:rsid w:val="00CC2827"/>
    <w:rsid w:val="00CC295D"/>
    <w:rsid w:val="00CC2CC2"/>
    <w:rsid w:val="00CC310C"/>
    <w:rsid w:val="00CC34CB"/>
    <w:rsid w:val="00CC3510"/>
    <w:rsid w:val="00CC35B1"/>
    <w:rsid w:val="00CC3B08"/>
    <w:rsid w:val="00CC3E48"/>
    <w:rsid w:val="00CC3F96"/>
    <w:rsid w:val="00CC3FB5"/>
    <w:rsid w:val="00CC3FE9"/>
    <w:rsid w:val="00CC411C"/>
    <w:rsid w:val="00CC445E"/>
    <w:rsid w:val="00CC4658"/>
    <w:rsid w:val="00CC4709"/>
    <w:rsid w:val="00CC48A9"/>
    <w:rsid w:val="00CC4A93"/>
    <w:rsid w:val="00CC4DAA"/>
    <w:rsid w:val="00CC53AE"/>
    <w:rsid w:val="00CC569B"/>
    <w:rsid w:val="00CC5904"/>
    <w:rsid w:val="00CC5A5C"/>
    <w:rsid w:val="00CC5BDD"/>
    <w:rsid w:val="00CC5DBB"/>
    <w:rsid w:val="00CC5F26"/>
    <w:rsid w:val="00CC601C"/>
    <w:rsid w:val="00CC61CB"/>
    <w:rsid w:val="00CC61E2"/>
    <w:rsid w:val="00CC6249"/>
    <w:rsid w:val="00CC633E"/>
    <w:rsid w:val="00CC650D"/>
    <w:rsid w:val="00CC6924"/>
    <w:rsid w:val="00CC6C2C"/>
    <w:rsid w:val="00CC6E68"/>
    <w:rsid w:val="00CC7342"/>
    <w:rsid w:val="00CC7BA6"/>
    <w:rsid w:val="00CD035B"/>
    <w:rsid w:val="00CD0445"/>
    <w:rsid w:val="00CD060E"/>
    <w:rsid w:val="00CD06AA"/>
    <w:rsid w:val="00CD0854"/>
    <w:rsid w:val="00CD0983"/>
    <w:rsid w:val="00CD0AA2"/>
    <w:rsid w:val="00CD1052"/>
    <w:rsid w:val="00CD107C"/>
    <w:rsid w:val="00CD10D5"/>
    <w:rsid w:val="00CD110D"/>
    <w:rsid w:val="00CD1684"/>
    <w:rsid w:val="00CD2188"/>
    <w:rsid w:val="00CD2384"/>
    <w:rsid w:val="00CD23E3"/>
    <w:rsid w:val="00CD269E"/>
    <w:rsid w:val="00CD2A89"/>
    <w:rsid w:val="00CD2B81"/>
    <w:rsid w:val="00CD31B4"/>
    <w:rsid w:val="00CD33A8"/>
    <w:rsid w:val="00CD3507"/>
    <w:rsid w:val="00CD3848"/>
    <w:rsid w:val="00CD38C9"/>
    <w:rsid w:val="00CD394F"/>
    <w:rsid w:val="00CD3A07"/>
    <w:rsid w:val="00CD3DC0"/>
    <w:rsid w:val="00CD3EDD"/>
    <w:rsid w:val="00CD3F3A"/>
    <w:rsid w:val="00CD3F6C"/>
    <w:rsid w:val="00CD441D"/>
    <w:rsid w:val="00CD4447"/>
    <w:rsid w:val="00CD4625"/>
    <w:rsid w:val="00CD4819"/>
    <w:rsid w:val="00CD4D49"/>
    <w:rsid w:val="00CD50A8"/>
    <w:rsid w:val="00CD52AA"/>
    <w:rsid w:val="00CD5BD6"/>
    <w:rsid w:val="00CD5E0A"/>
    <w:rsid w:val="00CD5E55"/>
    <w:rsid w:val="00CD6185"/>
    <w:rsid w:val="00CD6189"/>
    <w:rsid w:val="00CD61FD"/>
    <w:rsid w:val="00CD6510"/>
    <w:rsid w:val="00CD65F8"/>
    <w:rsid w:val="00CD666A"/>
    <w:rsid w:val="00CD688F"/>
    <w:rsid w:val="00CD6AF0"/>
    <w:rsid w:val="00CD6F9C"/>
    <w:rsid w:val="00CD71C9"/>
    <w:rsid w:val="00CD7987"/>
    <w:rsid w:val="00CD7D2F"/>
    <w:rsid w:val="00CD7FE6"/>
    <w:rsid w:val="00CE021F"/>
    <w:rsid w:val="00CE0534"/>
    <w:rsid w:val="00CE05F2"/>
    <w:rsid w:val="00CE0AE4"/>
    <w:rsid w:val="00CE0D51"/>
    <w:rsid w:val="00CE0F85"/>
    <w:rsid w:val="00CE1018"/>
    <w:rsid w:val="00CE1705"/>
    <w:rsid w:val="00CE1748"/>
    <w:rsid w:val="00CE1B94"/>
    <w:rsid w:val="00CE1BA7"/>
    <w:rsid w:val="00CE1FF0"/>
    <w:rsid w:val="00CE21AB"/>
    <w:rsid w:val="00CE21FE"/>
    <w:rsid w:val="00CE229B"/>
    <w:rsid w:val="00CE2462"/>
    <w:rsid w:val="00CE24FA"/>
    <w:rsid w:val="00CE2539"/>
    <w:rsid w:val="00CE279C"/>
    <w:rsid w:val="00CE289A"/>
    <w:rsid w:val="00CE2C97"/>
    <w:rsid w:val="00CE2E10"/>
    <w:rsid w:val="00CE2E71"/>
    <w:rsid w:val="00CE3199"/>
    <w:rsid w:val="00CE34DC"/>
    <w:rsid w:val="00CE3621"/>
    <w:rsid w:val="00CE41B1"/>
    <w:rsid w:val="00CE430A"/>
    <w:rsid w:val="00CE43F4"/>
    <w:rsid w:val="00CE4BC6"/>
    <w:rsid w:val="00CE4D0E"/>
    <w:rsid w:val="00CE4DCA"/>
    <w:rsid w:val="00CE504C"/>
    <w:rsid w:val="00CE5127"/>
    <w:rsid w:val="00CE57AA"/>
    <w:rsid w:val="00CE5D29"/>
    <w:rsid w:val="00CE5EC5"/>
    <w:rsid w:val="00CE5F66"/>
    <w:rsid w:val="00CE6B19"/>
    <w:rsid w:val="00CE6F48"/>
    <w:rsid w:val="00CE7204"/>
    <w:rsid w:val="00CE7308"/>
    <w:rsid w:val="00CE7A51"/>
    <w:rsid w:val="00CE7C2E"/>
    <w:rsid w:val="00CE7EE5"/>
    <w:rsid w:val="00CF0124"/>
    <w:rsid w:val="00CF0ED5"/>
    <w:rsid w:val="00CF15C3"/>
    <w:rsid w:val="00CF18C9"/>
    <w:rsid w:val="00CF1985"/>
    <w:rsid w:val="00CF19C1"/>
    <w:rsid w:val="00CF1B22"/>
    <w:rsid w:val="00CF1C9C"/>
    <w:rsid w:val="00CF1F51"/>
    <w:rsid w:val="00CF1FF9"/>
    <w:rsid w:val="00CF2374"/>
    <w:rsid w:val="00CF2599"/>
    <w:rsid w:val="00CF29FC"/>
    <w:rsid w:val="00CF2A20"/>
    <w:rsid w:val="00CF2B78"/>
    <w:rsid w:val="00CF2F33"/>
    <w:rsid w:val="00CF333D"/>
    <w:rsid w:val="00CF33A3"/>
    <w:rsid w:val="00CF420D"/>
    <w:rsid w:val="00CF42ED"/>
    <w:rsid w:val="00CF45B4"/>
    <w:rsid w:val="00CF473B"/>
    <w:rsid w:val="00CF4871"/>
    <w:rsid w:val="00CF4946"/>
    <w:rsid w:val="00CF4A73"/>
    <w:rsid w:val="00CF4AB5"/>
    <w:rsid w:val="00CF4CC3"/>
    <w:rsid w:val="00CF4EEB"/>
    <w:rsid w:val="00CF52B1"/>
    <w:rsid w:val="00CF5316"/>
    <w:rsid w:val="00CF5371"/>
    <w:rsid w:val="00CF53B9"/>
    <w:rsid w:val="00CF5557"/>
    <w:rsid w:val="00CF583F"/>
    <w:rsid w:val="00CF5D61"/>
    <w:rsid w:val="00CF61A8"/>
    <w:rsid w:val="00CF64AF"/>
    <w:rsid w:val="00CF6596"/>
    <w:rsid w:val="00CF6782"/>
    <w:rsid w:val="00CF67BC"/>
    <w:rsid w:val="00CF6CCB"/>
    <w:rsid w:val="00CF6EC6"/>
    <w:rsid w:val="00CF70A9"/>
    <w:rsid w:val="00CF71EE"/>
    <w:rsid w:val="00CF7452"/>
    <w:rsid w:val="00CF758E"/>
    <w:rsid w:val="00CF7911"/>
    <w:rsid w:val="00CF7D90"/>
    <w:rsid w:val="00CF7EBD"/>
    <w:rsid w:val="00D00A71"/>
    <w:rsid w:val="00D0135C"/>
    <w:rsid w:val="00D0138A"/>
    <w:rsid w:val="00D013B9"/>
    <w:rsid w:val="00D01E99"/>
    <w:rsid w:val="00D02411"/>
    <w:rsid w:val="00D024FB"/>
    <w:rsid w:val="00D0276C"/>
    <w:rsid w:val="00D02825"/>
    <w:rsid w:val="00D02A74"/>
    <w:rsid w:val="00D02BCE"/>
    <w:rsid w:val="00D02F36"/>
    <w:rsid w:val="00D0332B"/>
    <w:rsid w:val="00D034DA"/>
    <w:rsid w:val="00D03C49"/>
    <w:rsid w:val="00D03C5B"/>
    <w:rsid w:val="00D03DDA"/>
    <w:rsid w:val="00D0410E"/>
    <w:rsid w:val="00D04FFF"/>
    <w:rsid w:val="00D0545F"/>
    <w:rsid w:val="00D05548"/>
    <w:rsid w:val="00D05717"/>
    <w:rsid w:val="00D0582D"/>
    <w:rsid w:val="00D058EB"/>
    <w:rsid w:val="00D05DFE"/>
    <w:rsid w:val="00D05DFF"/>
    <w:rsid w:val="00D05E82"/>
    <w:rsid w:val="00D060BB"/>
    <w:rsid w:val="00D06119"/>
    <w:rsid w:val="00D063CF"/>
    <w:rsid w:val="00D06478"/>
    <w:rsid w:val="00D0670B"/>
    <w:rsid w:val="00D06797"/>
    <w:rsid w:val="00D06998"/>
    <w:rsid w:val="00D06C35"/>
    <w:rsid w:val="00D06CC9"/>
    <w:rsid w:val="00D06F3F"/>
    <w:rsid w:val="00D0736C"/>
    <w:rsid w:val="00D0740D"/>
    <w:rsid w:val="00D07520"/>
    <w:rsid w:val="00D076AE"/>
    <w:rsid w:val="00D07A39"/>
    <w:rsid w:val="00D07B88"/>
    <w:rsid w:val="00D10147"/>
    <w:rsid w:val="00D10374"/>
    <w:rsid w:val="00D10473"/>
    <w:rsid w:val="00D1048F"/>
    <w:rsid w:val="00D10631"/>
    <w:rsid w:val="00D107DE"/>
    <w:rsid w:val="00D10AA5"/>
    <w:rsid w:val="00D10D38"/>
    <w:rsid w:val="00D10FDE"/>
    <w:rsid w:val="00D1121E"/>
    <w:rsid w:val="00D114CB"/>
    <w:rsid w:val="00D11569"/>
    <w:rsid w:val="00D1173C"/>
    <w:rsid w:val="00D117C0"/>
    <w:rsid w:val="00D11A99"/>
    <w:rsid w:val="00D11D7E"/>
    <w:rsid w:val="00D11F4A"/>
    <w:rsid w:val="00D12392"/>
    <w:rsid w:val="00D128BB"/>
    <w:rsid w:val="00D128FF"/>
    <w:rsid w:val="00D1295E"/>
    <w:rsid w:val="00D12C38"/>
    <w:rsid w:val="00D12F51"/>
    <w:rsid w:val="00D130A5"/>
    <w:rsid w:val="00D131E8"/>
    <w:rsid w:val="00D134CF"/>
    <w:rsid w:val="00D13766"/>
    <w:rsid w:val="00D13839"/>
    <w:rsid w:val="00D13858"/>
    <w:rsid w:val="00D138B1"/>
    <w:rsid w:val="00D13A73"/>
    <w:rsid w:val="00D13AAF"/>
    <w:rsid w:val="00D13AF7"/>
    <w:rsid w:val="00D14735"/>
    <w:rsid w:val="00D147E7"/>
    <w:rsid w:val="00D1488B"/>
    <w:rsid w:val="00D14918"/>
    <w:rsid w:val="00D14CEA"/>
    <w:rsid w:val="00D151F7"/>
    <w:rsid w:val="00D1530C"/>
    <w:rsid w:val="00D154C0"/>
    <w:rsid w:val="00D15549"/>
    <w:rsid w:val="00D155CF"/>
    <w:rsid w:val="00D16644"/>
    <w:rsid w:val="00D16A07"/>
    <w:rsid w:val="00D16BDC"/>
    <w:rsid w:val="00D17136"/>
    <w:rsid w:val="00D17175"/>
    <w:rsid w:val="00D17295"/>
    <w:rsid w:val="00D17357"/>
    <w:rsid w:val="00D17ABE"/>
    <w:rsid w:val="00D20208"/>
    <w:rsid w:val="00D20230"/>
    <w:rsid w:val="00D202AA"/>
    <w:rsid w:val="00D20548"/>
    <w:rsid w:val="00D20552"/>
    <w:rsid w:val="00D20A2D"/>
    <w:rsid w:val="00D20E79"/>
    <w:rsid w:val="00D20E9D"/>
    <w:rsid w:val="00D2112A"/>
    <w:rsid w:val="00D216AD"/>
    <w:rsid w:val="00D21C1E"/>
    <w:rsid w:val="00D21FFB"/>
    <w:rsid w:val="00D220E2"/>
    <w:rsid w:val="00D2216F"/>
    <w:rsid w:val="00D222F9"/>
    <w:rsid w:val="00D226A0"/>
    <w:rsid w:val="00D226FE"/>
    <w:rsid w:val="00D22875"/>
    <w:rsid w:val="00D228CF"/>
    <w:rsid w:val="00D229DE"/>
    <w:rsid w:val="00D22A03"/>
    <w:rsid w:val="00D22B37"/>
    <w:rsid w:val="00D2360A"/>
    <w:rsid w:val="00D23E4D"/>
    <w:rsid w:val="00D2441A"/>
    <w:rsid w:val="00D24D05"/>
    <w:rsid w:val="00D24E68"/>
    <w:rsid w:val="00D2507D"/>
    <w:rsid w:val="00D252FD"/>
    <w:rsid w:val="00D253D2"/>
    <w:rsid w:val="00D253FF"/>
    <w:rsid w:val="00D2540B"/>
    <w:rsid w:val="00D25596"/>
    <w:rsid w:val="00D26050"/>
    <w:rsid w:val="00D2621F"/>
    <w:rsid w:val="00D263CB"/>
    <w:rsid w:val="00D26722"/>
    <w:rsid w:val="00D2674D"/>
    <w:rsid w:val="00D26B32"/>
    <w:rsid w:val="00D26D43"/>
    <w:rsid w:val="00D26F11"/>
    <w:rsid w:val="00D271E5"/>
    <w:rsid w:val="00D27D99"/>
    <w:rsid w:val="00D27EA4"/>
    <w:rsid w:val="00D30503"/>
    <w:rsid w:val="00D30777"/>
    <w:rsid w:val="00D30ADD"/>
    <w:rsid w:val="00D30B55"/>
    <w:rsid w:val="00D31118"/>
    <w:rsid w:val="00D311D1"/>
    <w:rsid w:val="00D313A0"/>
    <w:rsid w:val="00D319AA"/>
    <w:rsid w:val="00D319FC"/>
    <w:rsid w:val="00D31C83"/>
    <w:rsid w:val="00D31D0A"/>
    <w:rsid w:val="00D31FA1"/>
    <w:rsid w:val="00D3225C"/>
    <w:rsid w:val="00D32452"/>
    <w:rsid w:val="00D329F0"/>
    <w:rsid w:val="00D333C9"/>
    <w:rsid w:val="00D3344B"/>
    <w:rsid w:val="00D33678"/>
    <w:rsid w:val="00D3367D"/>
    <w:rsid w:val="00D33963"/>
    <w:rsid w:val="00D33A0F"/>
    <w:rsid w:val="00D33ADF"/>
    <w:rsid w:val="00D33B69"/>
    <w:rsid w:val="00D33C31"/>
    <w:rsid w:val="00D33F8D"/>
    <w:rsid w:val="00D34047"/>
    <w:rsid w:val="00D345AA"/>
    <w:rsid w:val="00D34CF2"/>
    <w:rsid w:val="00D34D7E"/>
    <w:rsid w:val="00D34DD4"/>
    <w:rsid w:val="00D34F79"/>
    <w:rsid w:val="00D34FD4"/>
    <w:rsid w:val="00D350B4"/>
    <w:rsid w:val="00D3526F"/>
    <w:rsid w:val="00D3537C"/>
    <w:rsid w:val="00D3558C"/>
    <w:rsid w:val="00D356C5"/>
    <w:rsid w:val="00D359DE"/>
    <w:rsid w:val="00D35ACA"/>
    <w:rsid w:val="00D35FE5"/>
    <w:rsid w:val="00D360BA"/>
    <w:rsid w:val="00D36506"/>
    <w:rsid w:val="00D366DF"/>
    <w:rsid w:val="00D367C2"/>
    <w:rsid w:val="00D36805"/>
    <w:rsid w:val="00D36A3A"/>
    <w:rsid w:val="00D36B88"/>
    <w:rsid w:val="00D3710B"/>
    <w:rsid w:val="00D37117"/>
    <w:rsid w:val="00D37120"/>
    <w:rsid w:val="00D3724F"/>
    <w:rsid w:val="00D37602"/>
    <w:rsid w:val="00D3762C"/>
    <w:rsid w:val="00D37967"/>
    <w:rsid w:val="00D37E73"/>
    <w:rsid w:val="00D40065"/>
    <w:rsid w:val="00D400E2"/>
    <w:rsid w:val="00D401A4"/>
    <w:rsid w:val="00D40201"/>
    <w:rsid w:val="00D40332"/>
    <w:rsid w:val="00D40488"/>
    <w:rsid w:val="00D40762"/>
    <w:rsid w:val="00D40819"/>
    <w:rsid w:val="00D40B1C"/>
    <w:rsid w:val="00D40E4B"/>
    <w:rsid w:val="00D41048"/>
    <w:rsid w:val="00D411FE"/>
    <w:rsid w:val="00D412C0"/>
    <w:rsid w:val="00D41430"/>
    <w:rsid w:val="00D41BEB"/>
    <w:rsid w:val="00D41C3A"/>
    <w:rsid w:val="00D4200A"/>
    <w:rsid w:val="00D42011"/>
    <w:rsid w:val="00D4209A"/>
    <w:rsid w:val="00D422AD"/>
    <w:rsid w:val="00D422FF"/>
    <w:rsid w:val="00D42832"/>
    <w:rsid w:val="00D42D6A"/>
    <w:rsid w:val="00D430CE"/>
    <w:rsid w:val="00D431E1"/>
    <w:rsid w:val="00D436D3"/>
    <w:rsid w:val="00D438E1"/>
    <w:rsid w:val="00D439E1"/>
    <w:rsid w:val="00D43C2E"/>
    <w:rsid w:val="00D4423E"/>
    <w:rsid w:val="00D446BF"/>
    <w:rsid w:val="00D44AD4"/>
    <w:rsid w:val="00D45108"/>
    <w:rsid w:val="00D4515C"/>
    <w:rsid w:val="00D45285"/>
    <w:rsid w:val="00D45547"/>
    <w:rsid w:val="00D4583B"/>
    <w:rsid w:val="00D4589C"/>
    <w:rsid w:val="00D45953"/>
    <w:rsid w:val="00D45D0D"/>
    <w:rsid w:val="00D45EC5"/>
    <w:rsid w:val="00D45F6D"/>
    <w:rsid w:val="00D460A8"/>
    <w:rsid w:val="00D463FC"/>
    <w:rsid w:val="00D46412"/>
    <w:rsid w:val="00D4655C"/>
    <w:rsid w:val="00D46BE2"/>
    <w:rsid w:val="00D47131"/>
    <w:rsid w:val="00D47215"/>
    <w:rsid w:val="00D47227"/>
    <w:rsid w:val="00D472EB"/>
    <w:rsid w:val="00D47651"/>
    <w:rsid w:val="00D47680"/>
    <w:rsid w:val="00D47689"/>
    <w:rsid w:val="00D476C2"/>
    <w:rsid w:val="00D4777E"/>
    <w:rsid w:val="00D47D7E"/>
    <w:rsid w:val="00D5009D"/>
    <w:rsid w:val="00D5012A"/>
    <w:rsid w:val="00D50276"/>
    <w:rsid w:val="00D50471"/>
    <w:rsid w:val="00D504C2"/>
    <w:rsid w:val="00D5057A"/>
    <w:rsid w:val="00D50AB5"/>
    <w:rsid w:val="00D50B1F"/>
    <w:rsid w:val="00D51000"/>
    <w:rsid w:val="00D5107D"/>
    <w:rsid w:val="00D51DBE"/>
    <w:rsid w:val="00D51E6F"/>
    <w:rsid w:val="00D520F5"/>
    <w:rsid w:val="00D524FA"/>
    <w:rsid w:val="00D5264B"/>
    <w:rsid w:val="00D52B7C"/>
    <w:rsid w:val="00D53348"/>
    <w:rsid w:val="00D5344C"/>
    <w:rsid w:val="00D534D3"/>
    <w:rsid w:val="00D5359A"/>
    <w:rsid w:val="00D53918"/>
    <w:rsid w:val="00D53A22"/>
    <w:rsid w:val="00D53EE9"/>
    <w:rsid w:val="00D53F07"/>
    <w:rsid w:val="00D540B1"/>
    <w:rsid w:val="00D541BE"/>
    <w:rsid w:val="00D542FD"/>
    <w:rsid w:val="00D54502"/>
    <w:rsid w:val="00D545B5"/>
    <w:rsid w:val="00D547A3"/>
    <w:rsid w:val="00D54B93"/>
    <w:rsid w:val="00D54DE6"/>
    <w:rsid w:val="00D55058"/>
    <w:rsid w:val="00D5506B"/>
    <w:rsid w:val="00D552C2"/>
    <w:rsid w:val="00D559CC"/>
    <w:rsid w:val="00D55AD1"/>
    <w:rsid w:val="00D55B30"/>
    <w:rsid w:val="00D55B9B"/>
    <w:rsid w:val="00D55BDD"/>
    <w:rsid w:val="00D55FBF"/>
    <w:rsid w:val="00D56110"/>
    <w:rsid w:val="00D56468"/>
    <w:rsid w:val="00D5654C"/>
    <w:rsid w:val="00D565C0"/>
    <w:rsid w:val="00D56662"/>
    <w:rsid w:val="00D566EA"/>
    <w:rsid w:val="00D56A2C"/>
    <w:rsid w:val="00D570A4"/>
    <w:rsid w:val="00D5712B"/>
    <w:rsid w:val="00D572B9"/>
    <w:rsid w:val="00D577DD"/>
    <w:rsid w:val="00D5798A"/>
    <w:rsid w:val="00D57B45"/>
    <w:rsid w:val="00D57FEE"/>
    <w:rsid w:val="00D600C2"/>
    <w:rsid w:val="00D600CC"/>
    <w:rsid w:val="00D60239"/>
    <w:rsid w:val="00D603FF"/>
    <w:rsid w:val="00D60866"/>
    <w:rsid w:val="00D6095D"/>
    <w:rsid w:val="00D6097B"/>
    <w:rsid w:val="00D609FD"/>
    <w:rsid w:val="00D6129C"/>
    <w:rsid w:val="00D61E0A"/>
    <w:rsid w:val="00D62356"/>
    <w:rsid w:val="00D6261C"/>
    <w:rsid w:val="00D6264F"/>
    <w:rsid w:val="00D626E1"/>
    <w:rsid w:val="00D62ADA"/>
    <w:rsid w:val="00D62C95"/>
    <w:rsid w:val="00D62D92"/>
    <w:rsid w:val="00D62DBB"/>
    <w:rsid w:val="00D630C3"/>
    <w:rsid w:val="00D63414"/>
    <w:rsid w:val="00D634F1"/>
    <w:rsid w:val="00D6366F"/>
    <w:rsid w:val="00D6394E"/>
    <w:rsid w:val="00D6396E"/>
    <w:rsid w:val="00D63A4E"/>
    <w:rsid w:val="00D63B59"/>
    <w:rsid w:val="00D63C28"/>
    <w:rsid w:val="00D63C3F"/>
    <w:rsid w:val="00D63DCF"/>
    <w:rsid w:val="00D63FF3"/>
    <w:rsid w:val="00D6424E"/>
    <w:rsid w:val="00D643D9"/>
    <w:rsid w:val="00D644DD"/>
    <w:rsid w:val="00D644F4"/>
    <w:rsid w:val="00D64544"/>
    <w:rsid w:val="00D64853"/>
    <w:rsid w:val="00D64912"/>
    <w:rsid w:val="00D64EE0"/>
    <w:rsid w:val="00D650BC"/>
    <w:rsid w:val="00D655B1"/>
    <w:rsid w:val="00D656DE"/>
    <w:rsid w:val="00D65B91"/>
    <w:rsid w:val="00D662CE"/>
    <w:rsid w:val="00D665DD"/>
    <w:rsid w:val="00D66633"/>
    <w:rsid w:val="00D66733"/>
    <w:rsid w:val="00D667AC"/>
    <w:rsid w:val="00D667CC"/>
    <w:rsid w:val="00D66D61"/>
    <w:rsid w:val="00D66E01"/>
    <w:rsid w:val="00D67078"/>
    <w:rsid w:val="00D67273"/>
    <w:rsid w:val="00D672DD"/>
    <w:rsid w:val="00D674AE"/>
    <w:rsid w:val="00D67DB1"/>
    <w:rsid w:val="00D700AA"/>
    <w:rsid w:val="00D703FE"/>
    <w:rsid w:val="00D705BD"/>
    <w:rsid w:val="00D707DD"/>
    <w:rsid w:val="00D70B05"/>
    <w:rsid w:val="00D70B5B"/>
    <w:rsid w:val="00D71418"/>
    <w:rsid w:val="00D7210D"/>
    <w:rsid w:val="00D726EE"/>
    <w:rsid w:val="00D72B26"/>
    <w:rsid w:val="00D72E9F"/>
    <w:rsid w:val="00D72F6D"/>
    <w:rsid w:val="00D731B2"/>
    <w:rsid w:val="00D73592"/>
    <w:rsid w:val="00D73606"/>
    <w:rsid w:val="00D73677"/>
    <w:rsid w:val="00D736DA"/>
    <w:rsid w:val="00D739E9"/>
    <w:rsid w:val="00D73CF2"/>
    <w:rsid w:val="00D73F92"/>
    <w:rsid w:val="00D74062"/>
    <w:rsid w:val="00D740EA"/>
    <w:rsid w:val="00D74259"/>
    <w:rsid w:val="00D7430D"/>
    <w:rsid w:val="00D746C2"/>
    <w:rsid w:val="00D74B7C"/>
    <w:rsid w:val="00D74BED"/>
    <w:rsid w:val="00D74F41"/>
    <w:rsid w:val="00D754EB"/>
    <w:rsid w:val="00D75890"/>
    <w:rsid w:val="00D75A38"/>
    <w:rsid w:val="00D75C1F"/>
    <w:rsid w:val="00D75E03"/>
    <w:rsid w:val="00D75E09"/>
    <w:rsid w:val="00D75E85"/>
    <w:rsid w:val="00D75E8E"/>
    <w:rsid w:val="00D75F1F"/>
    <w:rsid w:val="00D7606B"/>
    <w:rsid w:val="00D76313"/>
    <w:rsid w:val="00D76624"/>
    <w:rsid w:val="00D76C14"/>
    <w:rsid w:val="00D76CE8"/>
    <w:rsid w:val="00D76D26"/>
    <w:rsid w:val="00D76D3F"/>
    <w:rsid w:val="00D7738B"/>
    <w:rsid w:val="00D77521"/>
    <w:rsid w:val="00D778D8"/>
    <w:rsid w:val="00D77A60"/>
    <w:rsid w:val="00D77AA5"/>
    <w:rsid w:val="00D77C05"/>
    <w:rsid w:val="00D80055"/>
    <w:rsid w:val="00D80559"/>
    <w:rsid w:val="00D805FD"/>
    <w:rsid w:val="00D80837"/>
    <w:rsid w:val="00D8092E"/>
    <w:rsid w:val="00D80980"/>
    <w:rsid w:val="00D80D6C"/>
    <w:rsid w:val="00D80F64"/>
    <w:rsid w:val="00D810EF"/>
    <w:rsid w:val="00D81221"/>
    <w:rsid w:val="00D81382"/>
    <w:rsid w:val="00D81519"/>
    <w:rsid w:val="00D816A4"/>
    <w:rsid w:val="00D819AF"/>
    <w:rsid w:val="00D81C02"/>
    <w:rsid w:val="00D81C76"/>
    <w:rsid w:val="00D81FEB"/>
    <w:rsid w:val="00D825F7"/>
    <w:rsid w:val="00D82BC7"/>
    <w:rsid w:val="00D82C02"/>
    <w:rsid w:val="00D82D71"/>
    <w:rsid w:val="00D82EA2"/>
    <w:rsid w:val="00D82F44"/>
    <w:rsid w:val="00D831D1"/>
    <w:rsid w:val="00D839E6"/>
    <w:rsid w:val="00D83FD7"/>
    <w:rsid w:val="00D8404B"/>
    <w:rsid w:val="00D84139"/>
    <w:rsid w:val="00D84346"/>
    <w:rsid w:val="00D8434E"/>
    <w:rsid w:val="00D84392"/>
    <w:rsid w:val="00D84543"/>
    <w:rsid w:val="00D84867"/>
    <w:rsid w:val="00D848FD"/>
    <w:rsid w:val="00D84C0E"/>
    <w:rsid w:val="00D84E4A"/>
    <w:rsid w:val="00D8507C"/>
    <w:rsid w:val="00D850AC"/>
    <w:rsid w:val="00D85314"/>
    <w:rsid w:val="00D8540D"/>
    <w:rsid w:val="00D855A9"/>
    <w:rsid w:val="00D85630"/>
    <w:rsid w:val="00D85A88"/>
    <w:rsid w:val="00D85D7C"/>
    <w:rsid w:val="00D85E87"/>
    <w:rsid w:val="00D863AE"/>
    <w:rsid w:val="00D86A1A"/>
    <w:rsid w:val="00D86C2A"/>
    <w:rsid w:val="00D86FA9"/>
    <w:rsid w:val="00D87215"/>
    <w:rsid w:val="00D87782"/>
    <w:rsid w:val="00D87849"/>
    <w:rsid w:val="00D8785C"/>
    <w:rsid w:val="00D87A88"/>
    <w:rsid w:val="00D87AA2"/>
    <w:rsid w:val="00D87B62"/>
    <w:rsid w:val="00D87EC7"/>
    <w:rsid w:val="00D90007"/>
    <w:rsid w:val="00D90425"/>
    <w:rsid w:val="00D9044D"/>
    <w:rsid w:val="00D90512"/>
    <w:rsid w:val="00D90E28"/>
    <w:rsid w:val="00D9103F"/>
    <w:rsid w:val="00D91057"/>
    <w:rsid w:val="00D91129"/>
    <w:rsid w:val="00D9222B"/>
    <w:rsid w:val="00D92289"/>
    <w:rsid w:val="00D924BB"/>
    <w:rsid w:val="00D927FE"/>
    <w:rsid w:val="00D92917"/>
    <w:rsid w:val="00D92CAF"/>
    <w:rsid w:val="00D92F46"/>
    <w:rsid w:val="00D936AE"/>
    <w:rsid w:val="00D9380C"/>
    <w:rsid w:val="00D9391C"/>
    <w:rsid w:val="00D93BBF"/>
    <w:rsid w:val="00D93BFF"/>
    <w:rsid w:val="00D93E55"/>
    <w:rsid w:val="00D9401C"/>
    <w:rsid w:val="00D9450E"/>
    <w:rsid w:val="00D948BC"/>
    <w:rsid w:val="00D94CF3"/>
    <w:rsid w:val="00D95259"/>
    <w:rsid w:val="00D95982"/>
    <w:rsid w:val="00D95D7E"/>
    <w:rsid w:val="00D95F55"/>
    <w:rsid w:val="00D96222"/>
    <w:rsid w:val="00D9632D"/>
    <w:rsid w:val="00D96525"/>
    <w:rsid w:val="00D96D63"/>
    <w:rsid w:val="00D96EBC"/>
    <w:rsid w:val="00D97032"/>
    <w:rsid w:val="00D97204"/>
    <w:rsid w:val="00D977EB"/>
    <w:rsid w:val="00D978F6"/>
    <w:rsid w:val="00D97A92"/>
    <w:rsid w:val="00D97ADD"/>
    <w:rsid w:val="00D97AE1"/>
    <w:rsid w:val="00D97BCA"/>
    <w:rsid w:val="00D97EAB"/>
    <w:rsid w:val="00D97F40"/>
    <w:rsid w:val="00DA009B"/>
    <w:rsid w:val="00DA03F1"/>
    <w:rsid w:val="00DA03FD"/>
    <w:rsid w:val="00DA05A6"/>
    <w:rsid w:val="00DA0C32"/>
    <w:rsid w:val="00DA0F41"/>
    <w:rsid w:val="00DA0FA2"/>
    <w:rsid w:val="00DA1004"/>
    <w:rsid w:val="00DA1065"/>
    <w:rsid w:val="00DA1191"/>
    <w:rsid w:val="00DA14FA"/>
    <w:rsid w:val="00DA167B"/>
    <w:rsid w:val="00DA234B"/>
    <w:rsid w:val="00DA2399"/>
    <w:rsid w:val="00DA26FA"/>
    <w:rsid w:val="00DA2AD4"/>
    <w:rsid w:val="00DA2D99"/>
    <w:rsid w:val="00DA2E24"/>
    <w:rsid w:val="00DA300F"/>
    <w:rsid w:val="00DA32D2"/>
    <w:rsid w:val="00DA338B"/>
    <w:rsid w:val="00DA3C74"/>
    <w:rsid w:val="00DA4A55"/>
    <w:rsid w:val="00DA4E64"/>
    <w:rsid w:val="00DA5107"/>
    <w:rsid w:val="00DA5144"/>
    <w:rsid w:val="00DA5168"/>
    <w:rsid w:val="00DA53AC"/>
    <w:rsid w:val="00DA5911"/>
    <w:rsid w:val="00DA5EB7"/>
    <w:rsid w:val="00DA6D34"/>
    <w:rsid w:val="00DA70D0"/>
    <w:rsid w:val="00DA70E7"/>
    <w:rsid w:val="00DA722E"/>
    <w:rsid w:val="00DA73C4"/>
    <w:rsid w:val="00DA765B"/>
    <w:rsid w:val="00DA771F"/>
    <w:rsid w:val="00DA7733"/>
    <w:rsid w:val="00DA7890"/>
    <w:rsid w:val="00DA7A51"/>
    <w:rsid w:val="00DA7B4B"/>
    <w:rsid w:val="00DA7C22"/>
    <w:rsid w:val="00DA7DD9"/>
    <w:rsid w:val="00DA7E6F"/>
    <w:rsid w:val="00DAE4C9"/>
    <w:rsid w:val="00DB0003"/>
    <w:rsid w:val="00DB0276"/>
    <w:rsid w:val="00DB0389"/>
    <w:rsid w:val="00DB07CB"/>
    <w:rsid w:val="00DB085C"/>
    <w:rsid w:val="00DB0FCF"/>
    <w:rsid w:val="00DB12EB"/>
    <w:rsid w:val="00DB135B"/>
    <w:rsid w:val="00DB17C0"/>
    <w:rsid w:val="00DB198D"/>
    <w:rsid w:val="00DB1B63"/>
    <w:rsid w:val="00DB1C2C"/>
    <w:rsid w:val="00DB1C45"/>
    <w:rsid w:val="00DB1E02"/>
    <w:rsid w:val="00DB22BD"/>
    <w:rsid w:val="00DB230F"/>
    <w:rsid w:val="00DB23BC"/>
    <w:rsid w:val="00DB252E"/>
    <w:rsid w:val="00DB2647"/>
    <w:rsid w:val="00DB2C52"/>
    <w:rsid w:val="00DB2EFC"/>
    <w:rsid w:val="00DB2F85"/>
    <w:rsid w:val="00DB33A5"/>
    <w:rsid w:val="00DB398E"/>
    <w:rsid w:val="00DB3A61"/>
    <w:rsid w:val="00DB3A8C"/>
    <w:rsid w:val="00DB3BEF"/>
    <w:rsid w:val="00DB3C8A"/>
    <w:rsid w:val="00DB3D65"/>
    <w:rsid w:val="00DB3F10"/>
    <w:rsid w:val="00DB4127"/>
    <w:rsid w:val="00DB42A1"/>
    <w:rsid w:val="00DB43B2"/>
    <w:rsid w:val="00DB4544"/>
    <w:rsid w:val="00DB461E"/>
    <w:rsid w:val="00DB56A0"/>
    <w:rsid w:val="00DB5EFC"/>
    <w:rsid w:val="00DB6036"/>
    <w:rsid w:val="00DB635B"/>
    <w:rsid w:val="00DB653A"/>
    <w:rsid w:val="00DB66B2"/>
    <w:rsid w:val="00DB69CC"/>
    <w:rsid w:val="00DB6D6A"/>
    <w:rsid w:val="00DB6DFD"/>
    <w:rsid w:val="00DB6F2C"/>
    <w:rsid w:val="00DB75AC"/>
    <w:rsid w:val="00DB7960"/>
    <w:rsid w:val="00DB7A5C"/>
    <w:rsid w:val="00DB7CE1"/>
    <w:rsid w:val="00DB7E72"/>
    <w:rsid w:val="00DB7EA0"/>
    <w:rsid w:val="00DC006A"/>
    <w:rsid w:val="00DC02A3"/>
    <w:rsid w:val="00DC02D6"/>
    <w:rsid w:val="00DC0585"/>
    <w:rsid w:val="00DC0629"/>
    <w:rsid w:val="00DC067C"/>
    <w:rsid w:val="00DC097A"/>
    <w:rsid w:val="00DC0A19"/>
    <w:rsid w:val="00DC0C6B"/>
    <w:rsid w:val="00DC0E7E"/>
    <w:rsid w:val="00DC0E80"/>
    <w:rsid w:val="00DC0ED8"/>
    <w:rsid w:val="00DC1081"/>
    <w:rsid w:val="00DC1A47"/>
    <w:rsid w:val="00DC1F36"/>
    <w:rsid w:val="00DC229B"/>
    <w:rsid w:val="00DC25D2"/>
    <w:rsid w:val="00DC272A"/>
    <w:rsid w:val="00DC2AAB"/>
    <w:rsid w:val="00DC2F23"/>
    <w:rsid w:val="00DC3090"/>
    <w:rsid w:val="00DC30A1"/>
    <w:rsid w:val="00DC37CD"/>
    <w:rsid w:val="00DC3B8A"/>
    <w:rsid w:val="00DC3E2E"/>
    <w:rsid w:val="00DC3F88"/>
    <w:rsid w:val="00DC41FC"/>
    <w:rsid w:val="00DC4229"/>
    <w:rsid w:val="00DC4B72"/>
    <w:rsid w:val="00DC4C8A"/>
    <w:rsid w:val="00DC4CB9"/>
    <w:rsid w:val="00DC4D00"/>
    <w:rsid w:val="00DC4E85"/>
    <w:rsid w:val="00DC4F67"/>
    <w:rsid w:val="00DC5363"/>
    <w:rsid w:val="00DC5794"/>
    <w:rsid w:val="00DC5814"/>
    <w:rsid w:val="00DC5919"/>
    <w:rsid w:val="00DC5981"/>
    <w:rsid w:val="00DC5A4B"/>
    <w:rsid w:val="00DC5BE4"/>
    <w:rsid w:val="00DC6204"/>
    <w:rsid w:val="00DC627F"/>
    <w:rsid w:val="00DC62FE"/>
    <w:rsid w:val="00DC6626"/>
    <w:rsid w:val="00DC68B6"/>
    <w:rsid w:val="00DC690A"/>
    <w:rsid w:val="00DC6A85"/>
    <w:rsid w:val="00DC6AB5"/>
    <w:rsid w:val="00DC6E08"/>
    <w:rsid w:val="00DC6F12"/>
    <w:rsid w:val="00DC7280"/>
    <w:rsid w:val="00DC72A2"/>
    <w:rsid w:val="00DC735C"/>
    <w:rsid w:val="00DC7B92"/>
    <w:rsid w:val="00DC7BD1"/>
    <w:rsid w:val="00DD05DB"/>
    <w:rsid w:val="00DD0731"/>
    <w:rsid w:val="00DD0E3B"/>
    <w:rsid w:val="00DD0F4B"/>
    <w:rsid w:val="00DD1142"/>
    <w:rsid w:val="00DD1285"/>
    <w:rsid w:val="00DD1358"/>
    <w:rsid w:val="00DD152A"/>
    <w:rsid w:val="00DD1C14"/>
    <w:rsid w:val="00DD2BB4"/>
    <w:rsid w:val="00DD2F3B"/>
    <w:rsid w:val="00DD376E"/>
    <w:rsid w:val="00DD3770"/>
    <w:rsid w:val="00DD39B8"/>
    <w:rsid w:val="00DD3C69"/>
    <w:rsid w:val="00DD3F68"/>
    <w:rsid w:val="00DD3F6D"/>
    <w:rsid w:val="00DD40C0"/>
    <w:rsid w:val="00DD43D0"/>
    <w:rsid w:val="00DD474B"/>
    <w:rsid w:val="00DD4A79"/>
    <w:rsid w:val="00DD4B29"/>
    <w:rsid w:val="00DD4B3A"/>
    <w:rsid w:val="00DD4B83"/>
    <w:rsid w:val="00DD4FC2"/>
    <w:rsid w:val="00DD5053"/>
    <w:rsid w:val="00DD52CE"/>
    <w:rsid w:val="00DD56A3"/>
    <w:rsid w:val="00DD57C8"/>
    <w:rsid w:val="00DD5CB8"/>
    <w:rsid w:val="00DD6071"/>
    <w:rsid w:val="00DD62EA"/>
    <w:rsid w:val="00DD63A9"/>
    <w:rsid w:val="00DD63DD"/>
    <w:rsid w:val="00DD645E"/>
    <w:rsid w:val="00DD66AE"/>
    <w:rsid w:val="00DD67AE"/>
    <w:rsid w:val="00DD694D"/>
    <w:rsid w:val="00DD6F4C"/>
    <w:rsid w:val="00DD73E6"/>
    <w:rsid w:val="00DD7539"/>
    <w:rsid w:val="00DD767C"/>
    <w:rsid w:val="00DD79D0"/>
    <w:rsid w:val="00DD7BEB"/>
    <w:rsid w:val="00DE094D"/>
    <w:rsid w:val="00DE0EB4"/>
    <w:rsid w:val="00DE1025"/>
    <w:rsid w:val="00DE1085"/>
    <w:rsid w:val="00DE1133"/>
    <w:rsid w:val="00DE1716"/>
    <w:rsid w:val="00DE17D4"/>
    <w:rsid w:val="00DE1B2C"/>
    <w:rsid w:val="00DE1C56"/>
    <w:rsid w:val="00DE2112"/>
    <w:rsid w:val="00DE220B"/>
    <w:rsid w:val="00DE2310"/>
    <w:rsid w:val="00DE2631"/>
    <w:rsid w:val="00DE2A08"/>
    <w:rsid w:val="00DE2BF5"/>
    <w:rsid w:val="00DE2CDF"/>
    <w:rsid w:val="00DE2DC1"/>
    <w:rsid w:val="00DE2EDE"/>
    <w:rsid w:val="00DE330E"/>
    <w:rsid w:val="00DE344D"/>
    <w:rsid w:val="00DE3456"/>
    <w:rsid w:val="00DE3488"/>
    <w:rsid w:val="00DE3925"/>
    <w:rsid w:val="00DE3DEB"/>
    <w:rsid w:val="00DE40FE"/>
    <w:rsid w:val="00DE4144"/>
    <w:rsid w:val="00DE45C0"/>
    <w:rsid w:val="00DE4D8E"/>
    <w:rsid w:val="00DE50A2"/>
    <w:rsid w:val="00DE5129"/>
    <w:rsid w:val="00DE5540"/>
    <w:rsid w:val="00DE5700"/>
    <w:rsid w:val="00DE5A67"/>
    <w:rsid w:val="00DE5B31"/>
    <w:rsid w:val="00DE5BE5"/>
    <w:rsid w:val="00DE6164"/>
    <w:rsid w:val="00DE63DB"/>
    <w:rsid w:val="00DE658A"/>
    <w:rsid w:val="00DE683E"/>
    <w:rsid w:val="00DE68B8"/>
    <w:rsid w:val="00DE6C40"/>
    <w:rsid w:val="00DE6FFB"/>
    <w:rsid w:val="00DE722C"/>
    <w:rsid w:val="00DE7330"/>
    <w:rsid w:val="00DE77E5"/>
    <w:rsid w:val="00DE7824"/>
    <w:rsid w:val="00DE791E"/>
    <w:rsid w:val="00DE7D81"/>
    <w:rsid w:val="00DE7EBB"/>
    <w:rsid w:val="00DF012D"/>
    <w:rsid w:val="00DF0351"/>
    <w:rsid w:val="00DF05A7"/>
    <w:rsid w:val="00DF05CB"/>
    <w:rsid w:val="00DF068E"/>
    <w:rsid w:val="00DF085D"/>
    <w:rsid w:val="00DF0879"/>
    <w:rsid w:val="00DF08C2"/>
    <w:rsid w:val="00DF0AF7"/>
    <w:rsid w:val="00DF0C6A"/>
    <w:rsid w:val="00DF0F40"/>
    <w:rsid w:val="00DF11E3"/>
    <w:rsid w:val="00DF127B"/>
    <w:rsid w:val="00DF1406"/>
    <w:rsid w:val="00DF16B0"/>
    <w:rsid w:val="00DF1BFC"/>
    <w:rsid w:val="00DF2269"/>
    <w:rsid w:val="00DF2AEB"/>
    <w:rsid w:val="00DF2CD7"/>
    <w:rsid w:val="00DF2DDC"/>
    <w:rsid w:val="00DF2FC3"/>
    <w:rsid w:val="00DF308A"/>
    <w:rsid w:val="00DF3157"/>
    <w:rsid w:val="00DF32DD"/>
    <w:rsid w:val="00DF3427"/>
    <w:rsid w:val="00DF38C5"/>
    <w:rsid w:val="00DF38D7"/>
    <w:rsid w:val="00DF3FA9"/>
    <w:rsid w:val="00DF4777"/>
    <w:rsid w:val="00DF480D"/>
    <w:rsid w:val="00DF48ED"/>
    <w:rsid w:val="00DF4CB0"/>
    <w:rsid w:val="00DF4FEF"/>
    <w:rsid w:val="00DF50B3"/>
    <w:rsid w:val="00DF5110"/>
    <w:rsid w:val="00DF516E"/>
    <w:rsid w:val="00DF5218"/>
    <w:rsid w:val="00DF594D"/>
    <w:rsid w:val="00DF5AD7"/>
    <w:rsid w:val="00DF5EF0"/>
    <w:rsid w:val="00DF60BC"/>
    <w:rsid w:val="00DF61A1"/>
    <w:rsid w:val="00DF628C"/>
    <w:rsid w:val="00DF6546"/>
    <w:rsid w:val="00DF665C"/>
    <w:rsid w:val="00DF691A"/>
    <w:rsid w:val="00DF6B76"/>
    <w:rsid w:val="00DF6BEF"/>
    <w:rsid w:val="00DF6CDC"/>
    <w:rsid w:val="00DF74E8"/>
    <w:rsid w:val="00DF779E"/>
    <w:rsid w:val="00DF7FAC"/>
    <w:rsid w:val="00E000F8"/>
    <w:rsid w:val="00E003FF"/>
    <w:rsid w:val="00E009D8"/>
    <w:rsid w:val="00E00CEE"/>
    <w:rsid w:val="00E01A2F"/>
    <w:rsid w:val="00E01A9C"/>
    <w:rsid w:val="00E01B97"/>
    <w:rsid w:val="00E01F30"/>
    <w:rsid w:val="00E01FE2"/>
    <w:rsid w:val="00E020AB"/>
    <w:rsid w:val="00E02610"/>
    <w:rsid w:val="00E02811"/>
    <w:rsid w:val="00E0291D"/>
    <w:rsid w:val="00E02C47"/>
    <w:rsid w:val="00E031C5"/>
    <w:rsid w:val="00E0389D"/>
    <w:rsid w:val="00E039C2"/>
    <w:rsid w:val="00E03A7C"/>
    <w:rsid w:val="00E03B76"/>
    <w:rsid w:val="00E03F6C"/>
    <w:rsid w:val="00E040F8"/>
    <w:rsid w:val="00E040FC"/>
    <w:rsid w:val="00E041D8"/>
    <w:rsid w:val="00E04351"/>
    <w:rsid w:val="00E0440F"/>
    <w:rsid w:val="00E044B1"/>
    <w:rsid w:val="00E04EF0"/>
    <w:rsid w:val="00E0525B"/>
    <w:rsid w:val="00E0525F"/>
    <w:rsid w:val="00E054CE"/>
    <w:rsid w:val="00E05869"/>
    <w:rsid w:val="00E05A8D"/>
    <w:rsid w:val="00E06051"/>
    <w:rsid w:val="00E062B5"/>
    <w:rsid w:val="00E0640B"/>
    <w:rsid w:val="00E06493"/>
    <w:rsid w:val="00E06723"/>
    <w:rsid w:val="00E0682B"/>
    <w:rsid w:val="00E06973"/>
    <w:rsid w:val="00E06C0A"/>
    <w:rsid w:val="00E06E86"/>
    <w:rsid w:val="00E07140"/>
    <w:rsid w:val="00E0782E"/>
    <w:rsid w:val="00E078CD"/>
    <w:rsid w:val="00E07A31"/>
    <w:rsid w:val="00E07A91"/>
    <w:rsid w:val="00E07B3B"/>
    <w:rsid w:val="00E07D8A"/>
    <w:rsid w:val="00E07EFA"/>
    <w:rsid w:val="00E10643"/>
    <w:rsid w:val="00E10D6C"/>
    <w:rsid w:val="00E111B2"/>
    <w:rsid w:val="00E11570"/>
    <w:rsid w:val="00E11876"/>
    <w:rsid w:val="00E11A51"/>
    <w:rsid w:val="00E11EA1"/>
    <w:rsid w:val="00E11F8A"/>
    <w:rsid w:val="00E11F8E"/>
    <w:rsid w:val="00E120A7"/>
    <w:rsid w:val="00E120F1"/>
    <w:rsid w:val="00E1249C"/>
    <w:rsid w:val="00E12591"/>
    <w:rsid w:val="00E12698"/>
    <w:rsid w:val="00E1270E"/>
    <w:rsid w:val="00E12E55"/>
    <w:rsid w:val="00E12F2F"/>
    <w:rsid w:val="00E13729"/>
    <w:rsid w:val="00E13756"/>
    <w:rsid w:val="00E1382C"/>
    <w:rsid w:val="00E139CB"/>
    <w:rsid w:val="00E13CFB"/>
    <w:rsid w:val="00E142FE"/>
    <w:rsid w:val="00E1485E"/>
    <w:rsid w:val="00E1499D"/>
    <w:rsid w:val="00E15355"/>
    <w:rsid w:val="00E157E2"/>
    <w:rsid w:val="00E162C2"/>
    <w:rsid w:val="00E16307"/>
    <w:rsid w:val="00E16382"/>
    <w:rsid w:val="00E164DB"/>
    <w:rsid w:val="00E16FF8"/>
    <w:rsid w:val="00E1720B"/>
    <w:rsid w:val="00E17227"/>
    <w:rsid w:val="00E1725A"/>
    <w:rsid w:val="00E172BE"/>
    <w:rsid w:val="00E1790C"/>
    <w:rsid w:val="00E17E57"/>
    <w:rsid w:val="00E20059"/>
    <w:rsid w:val="00E207AD"/>
    <w:rsid w:val="00E20A4C"/>
    <w:rsid w:val="00E20E1F"/>
    <w:rsid w:val="00E20F96"/>
    <w:rsid w:val="00E21315"/>
    <w:rsid w:val="00E21539"/>
    <w:rsid w:val="00E21653"/>
    <w:rsid w:val="00E21A95"/>
    <w:rsid w:val="00E2205C"/>
    <w:rsid w:val="00E220E3"/>
    <w:rsid w:val="00E22307"/>
    <w:rsid w:val="00E22656"/>
    <w:rsid w:val="00E228B3"/>
    <w:rsid w:val="00E22B61"/>
    <w:rsid w:val="00E2300A"/>
    <w:rsid w:val="00E2368E"/>
    <w:rsid w:val="00E23EAF"/>
    <w:rsid w:val="00E23F4D"/>
    <w:rsid w:val="00E240B5"/>
    <w:rsid w:val="00E2433C"/>
    <w:rsid w:val="00E24879"/>
    <w:rsid w:val="00E24D2A"/>
    <w:rsid w:val="00E24D77"/>
    <w:rsid w:val="00E24F0C"/>
    <w:rsid w:val="00E25330"/>
    <w:rsid w:val="00E255B1"/>
    <w:rsid w:val="00E25668"/>
    <w:rsid w:val="00E25700"/>
    <w:rsid w:val="00E25992"/>
    <w:rsid w:val="00E259D9"/>
    <w:rsid w:val="00E2600E"/>
    <w:rsid w:val="00E263BC"/>
    <w:rsid w:val="00E26569"/>
    <w:rsid w:val="00E2658D"/>
    <w:rsid w:val="00E265BD"/>
    <w:rsid w:val="00E26773"/>
    <w:rsid w:val="00E26915"/>
    <w:rsid w:val="00E26942"/>
    <w:rsid w:val="00E26E1C"/>
    <w:rsid w:val="00E271AE"/>
    <w:rsid w:val="00E275E2"/>
    <w:rsid w:val="00E2762A"/>
    <w:rsid w:val="00E279F5"/>
    <w:rsid w:val="00E27AE1"/>
    <w:rsid w:val="00E27F40"/>
    <w:rsid w:val="00E3022E"/>
    <w:rsid w:val="00E302AA"/>
    <w:rsid w:val="00E3066E"/>
    <w:rsid w:val="00E3084C"/>
    <w:rsid w:val="00E30D20"/>
    <w:rsid w:val="00E30DAD"/>
    <w:rsid w:val="00E31327"/>
    <w:rsid w:val="00E313A3"/>
    <w:rsid w:val="00E318BC"/>
    <w:rsid w:val="00E31EA6"/>
    <w:rsid w:val="00E32141"/>
    <w:rsid w:val="00E3216A"/>
    <w:rsid w:val="00E32585"/>
    <w:rsid w:val="00E32A31"/>
    <w:rsid w:val="00E32A94"/>
    <w:rsid w:val="00E32F90"/>
    <w:rsid w:val="00E32FBC"/>
    <w:rsid w:val="00E3311E"/>
    <w:rsid w:val="00E33144"/>
    <w:rsid w:val="00E331A2"/>
    <w:rsid w:val="00E333FC"/>
    <w:rsid w:val="00E3351F"/>
    <w:rsid w:val="00E336F7"/>
    <w:rsid w:val="00E338EC"/>
    <w:rsid w:val="00E34105"/>
    <w:rsid w:val="00E34268"/>
    <w:rsid w:val="00E3461B"/>
    <w:rsid w:val="00E34633"/>
    <w:rsid w:val="00E34991"/>
    <w:rsid w:val="00E34DA7"/>
    <w:rsid w:val="00E34E28"/>
    <w:rsid w:val="00E34E6D"/>
    <w:rsid w:val="00E34EDA"/>
    <w:rsid w:val="00E3506F"/>
    <w:rsid w:val="00E360B7"/>
    <w:rsid w:val="00E360CB"/>
    <w:rsid w:val="00E36430"/>
    <w:rsid w:val="00E36A9D"/>
    <w:rsid w:val="00E3715C"/>
    <w:rsid w:val="00E37302"/>
    <w:rsid w:val="00E374AC"/>
    <w:rsid w:val="00E374CC"/>
    <w:rsid w:val="00E37746"/>
    <w:rsid w:val="00E37A8D"/>
    <w:rsid w:val="00E37B62"/>
    <w:rsid w:val="00E37D8D"/>
    <w:rsid w:val="00E3CD73"/>
    <w:rsid w:val="00E400ED"/>
    <w:rsid w:val="00E402F0"/>
    <w:rsid w:val="00E40B1F"/>
    <w:rsid w:val="00E40C88"/>
    <w:rsid w:val="00E4113A"/>
    <w:rsid w:val="00E41151"/>
    <w:rsid w:val="00E412D6"/>
    <w:rsid w:val="00E416F6"/>
    <w:rsid w:val="00E41C23"/>
    <w:rsid w:val="00E41D0A"/>
    <w:rsid w:val="00E41D55"/>
    <w:rsid w:val="00E41DBD"/>
    <w:rsid w:val="00E41EFC"/>
    <w:rsid w:val="00E41FB5"/>
    <w:rsid w:val="00E42038"/>
    <w:rsid w:val="00E42587"/>
    <w:rsid w:val="00E427DE"/>
    <w:rsid w:val="00E42A4A"/>
    <w:rsid w:val="00E42E63"/>
    <w:rsid w:val="00E434C1"/>
    <w:rsid w:val="00E43666"/>
    <w:rsid w:val="00E43842"/>
    <w:rsid w:val="00E439A0"/>
    <w:rsid w:val="00E43B25"/>
    <w:rsid w:val="00E43C74"/>
    <w:rsid w:val="00E43C8F"/>
    <w:rsid w:val="00E43C91"/>
    <w:rsid w:val="00E43D1D"/>
    <w:rsid w:val="00E43D88"/>
    <w:rsid w:val="00E43E2F"/>
    <w:rsid w:val="00E43EC3"/>
    <w:rsid w:val="00E44036"/>
    <w:rsid w:val="00E442DB"/>
    <w:rsid w:val="00E44715"/>
    <w:rsid w:val="00E449DD"/>
    <w:rsid w:val="00E44B31"/>
    <w:rsid w:val="00E44BCB"/>
    <w:rsid w:val="00E450DA"/>
    <w:rsid w:val="00E45330"/>
    <w:rsid w:val="00E454D9"/>
    <w:rsid w:val="00E458EA"/>
    <w:rsid w:val="00E45919"/>
    <w:rsid w:val="00E45C70"/>
    <w:rsid w:val="00E45EB8"/>
    <w:rsid w:val="00E46258"/>
    <w:rsid w:val="00E46482"/>
    <w:rsid w:val="00E465C5"/>
    <w:rsid w:val="00E46670"/>
    <w:rsid w:val="00E46A9E"/>
    <w:rsid w:val="00E46B57"/>
    <w:rsid w:val="00E4713D"/>
    <w:rsid w:val="00E47311"/>
    <w:rsid w:val="00E475F6"/>
    <w:rsid w:val="00E47BD3"/>
    <w:rsid w:val="00E47E08"/>
    <w:rsid w:val="00E5029B"/>
    <w:rsid w:val="00E506D3"/>
    <w:rsid w:val="00E508FA"/>
    <w:rsid w:val="00E50B5E"/>
    <w:rsid w:val="00E50BAD"/>
    <w:rsid w:val="00E50C8B"/>
    <w:rsid w:val="00E510CE"/>
    <w:rsid w:val="00E51518"/>
    <w:rsid w:val="00E51543"/>
    <w:rsid w:val="00E51915"/>
    <w:rsid w:val="00E51A52"/>
    <w:rsid w:val="00E5220A"/>
    <w:rsid w:val="00E523F2"/>
    <w:rsid w:val="00E525B5"/>
    <w:rsid w:val="00E526A0"/>
    <w:rsid w:val="00E529C6"/>
    <w:rsid w:val="00E52BDE"/>
    <w:rsid w:val="00E533B2"/>
    <w:rsid w:val="00E537C5"/>
    <w:rsid w:val="00E53894"/>
    <w:rsid w:val="00E539E2"/>
    <w:rsid w:val="00E53F2A"/>
    <w:rsid w:val="00E54141"/>
    <w:rsid w:val="00E54634"/>
    <w:rsid w:val="00E54C3A"/>
    <w:rsid w:val="00E55407"/>
    <w:rsid w:val="00E555D1"/>
    <w:rsid w:val="00E557CC"/>
    <w:rsid w:val="00E55AAB"/>
    <w:rsid w:val="00E55D8A"/>
    <w:rsid w:val="00E55E4B"/>
    <w:rsid w:val="00E560AF"/>
    <w:rsid w:val="00E561C6"/>
    <w:rsid w:val="00E56B10"/>
    <w:rsid w:val="00E57016"/>
    <w:rsid w:val="00E571B0"/>
    <w:rsid w:val="00E572B0"/>
    <w:rsid w:val="00E57665"/>
    <w:rsid w:val="00E6031C"/>
    <w:rsid w:val="00E604CE"/>
    <w:rsid w:val="00E606F8"/>
    <w:rsid w:val="00E60D47"/>
    <w:rsid w:val="00E6102D"/>
    <w:rsid w:val="00E61042"/>
    <w:rsid w:val="00E61407"/>
    <w:rsid w:val="00E61543"/>
    <w:rsid w:val="00E61886"/>
    <w:rsid w:val="00E618A1"/>
    <w:rsid w:val="00E6197C"/>
    <w:rsid w:val="00E61F08"/>
    <w:rsid w:val="00E62296"/>
    <w:rsid w:val="00E63253"/>
    <w:rsid w:val="00E6326A"/>
    <w:rsid w:val="00E6329E"/>
    <w:rsid w:val="00E6333F"/>
    <w:rsid w:val="00E63A57"/>
    <w:rsid w:val="00E63ADC"/>
    <w:rsid w:val="00E63E6F"/>
    <w:rsid w:val="00E643B8"/>
    <w:rsid w:val="00E6462C"/>
    <w:rsid w:val="00E646DE"/>
    <w:rsid w:val="00E64968"/>
    <w:rsid w:val="00E64ECF"/>
    <w:rsid w:val="00E65044"/>
    <w:rsid w:val="00E65190"/>
    <w:rsid w:val="00E6542D"/>
    <w:rsid w:val="00E6543B"/>
    <w:rsid w:val="00E65589"/>
    <w:rsid w:val="00E658DA"/>
    <w:rsid w:val="00E664AC"/>
    <w:rsid w:val="00E666CC"/>
    <w:rsid w:val="00E66733"/>
    <w:rsid w:val="00E6680F"/>
    <w:rsid w:val="00E6693C"/>
    <w:rsid w:val="00E6693E"/>
    <w:rsid w:val="00E66B6C"/>
    <w:rsid w:val="00E6734B"/>
    <w:rsid w:val="00E6737C"/>
    <w:rsid w:val="00E6741F"/>
    <w:rsid w:val="00E67847"/>
    <w:rsid w:val="00E67FE3"/>
    <w:rsid w:val="00E700DB"/>
    <w:rsid w:val="00E701B4"/>
    <w:rsid w:val="00E7062C"/>
    <w:rsid w:val="00E708E9"/>
    <w:rsid w:val="00E7187A"/>
    <w:rsid w:val="00E71A37"/>
    <w:rsid w:val="00E71B86"/>
    <w:rsid w:val="00E720E5"/>
    <w:rsid w:val="00E72331"/>
    <w:rsid w:val="00E7248A"/>
    <w:rsid w:val="00E72662"/>
    <w:rsid w:val="00E72AB1"/>
    <w:rsid w:val="00E72FE4"/>
    <w:rsid w:val="00E73C44"/>
    <w:rsid w:val="00E73EED"/>
    <w:rsid w:val="00E741AA"/>
    <w:rsid w:val="00E741AD"/>
    <w:rsid w:val="00E741BF"/>
    <w:rsid w:val="00E74294"/>
    <w:rsid w:val="00E74496"/>
    <w:rsid w:val="00E74721"/>
    <w:rsid w:val="00E74744"/>
    <w:rsid w:val="00E75707"/>
    <w:rsid w:val="00E75810"/>
    <w:rsid w:val="00E759D3"/>
    <w:rsid w:val="00E75A32"/>
    <w:rsid w:val="00E75B94"/>
    <w:rsid w:val="00E75C0A"/>
    <w:rsid w:val="00E75D4C"/>
    <w:rsid w:val="00E75E4A"/>
    <w:rsid w:val="00E75E8E"/>
    <w:rsid w:val="00E76267"/>
    <w:rsid w:val="00E762C6"/>
    <w:rsid w:val="00E76410"/>
    <w:rsid w:val="00E764B2"/>
    <w:rsid w:val="00E7654F"/>
    <w:rsid w:val="00E767A7"/>
    <w:rsid w:val="00E76B01"/>
    <w:rsid w:val="00E76B1F"/>
    <w:rsid w:val="00E77316"/>
    <w:rsid w:val="00E77427"/>
    <w:rsid w:val="00E776F4"/>
    <w:rsid w:val="00E778CC"/>
    <w:rsid w:val="00E77929"/>
    <w:rsid w:val="00E7799D"/>
    <w:rsid w:val="00E77C0E"/>
    <w:rsid w:val="00E77CF8"/>
    <w:rsid w:val="00E77F9A"/>
    <w:rsid w:val="00E80053"/>
    <w:rsid w:val="00E801AC"/>
    <w:rsid w:val="00E801C1"/>
    <w:rsid w:val="00E80347"/>
    <w:rsid w:val="00E80450"/>
    <w:rsid w:val="00E807BC"/>
    <w:rsid w:val="00E808FA"/>
    <w:rsid w:val="00E80B86"/>
    <w:rsid w:val="00E8124B"/>
    <w:rsid w:val="00E8125B"/>
    <w:rsid w:val="00E81358"/>
    <w:rsid w:val="00E814A0"/>
    <w:rsid w:val="00E8175C"/>
    <w:rsid w:val="00E81C17"/>
    <w:rsid w:val="00E81EB4"/>
    <w:rsid w:val="00E826AF"/>
    <w:rsid w:val="00E827F8"/>
    <w:rsid w:val="00E82931"/>
    <w:rsid w:val="00E82B2A"/>
    <w:rsid w:val="00E83011"/>
    <w:rsid w:val="00E830AE"/>
    <w:rsid w:val="00E832B4"/>
    <w:rsid w:val="00E83338"/>
    <w:rsid w:val="00E834CA"/>
    <w:rsid w:val="00E83635"/>
    <w:rsid w:val="00E83713"/>
    <w:rsid w:val="00E83931"/>
    <w:rsid w:val="00E83C8A"/>
    <w:rsid w:val="00E83F18"/>
    <w:rsid w:val="00E8426C"/>
    <w:rsid w:val="00E842B5"/>
    <w:rsid w:val="00E8470B"/>
    <w:rsid w:val="00E848AC"/>
    <w:rsid w:val="00E84A6B"/>
    <w:rsid w:val="00E84A8F"/>
    <w:rsid w:val="00E84B86"/>
    <w:rsid w:val="00E84CDC"/>
    <w:rsid w:val="00E84D44"/>
    <w:rsid w:val="00E84E8F"/>
    <w:rsid w:val="00E850A3"/>
    <w:rsid w:val="00E851C6"/>
    <w:rsid w:val="00E85704"/>
    <w:rsid w:val="00E8580D"/>
    <w:rsid w:val="00E85F72"/>
    <w:rsid w:val="00E869D0"/>
    <w:rsid w:val="00E86D31"/>
    <w:rsid w:val="00E86E6B"/>
    <w:rsid w:val="00E86EF0"/>
    <w:rsid w:val="00E86F1C"/>
    <w:rsid w:val="00E871B5"/>
    <w:rsid w:val="00E87615"/>
    <w:rsid w:val="00E87CE2"/>
    <w:rsid w:val="00E87D16"/>
    <w:rsid w:val="00E901CA"/>
    <w:rsid w:val="00E90368"/>
    <w:rsid w:val="00E90646"/>
    <w:rsid w:val="00E909C5"/>
    <w:rsid w:val="00E90BEC"/>
    <w:rsid w:val="00E91926"/>
    <w:rsid w:val="00E91AB4"/>
    <w:rsid w:val="00E91C77"/>
    <w:rsid w:val="00E92012"/>
    <w:rsid w:val="00E92328"/>
    <w:rsid w:val="00E924CF"/>
    <w:rsid w:val="00E926E4"/>
    <w:rsid w:val="00E92C20"/>
    <w:rsid w:val="00E92F0F"/>
    <w:rsid w:val="00E92FB6"/>
    <w:rsid w:val="00E9366C"/>
    <w:rsid w:val="00E93755"/>
    <w:rsid w:val="00E93875"/>
    <w:rsid w:val="00E93C94"/>
    <w:rsid w:val="00E93CC1"/>
    <w:rsid w:val="00E944FD"/>
    <w:rsid w:val="00E949FD"/>
    <w:rsid w:val="00E94ECE"/>
    <w:rsid w:val="00E94F0D"/>
    <w:rsid w:val="00E95014"/>
    <w:rsid w:val="00E95447"/>
    <w:rsid w:val="00E95477"/>
    <w:rsid w:val="00E954B4"/>
    <w:rsid w:val="00E95679"/>
    <w:rsid w:val="00E95D3F"/>
    <w:rsid w:val="00E96209"/>
    <w:rsid w:val="00E96238"/>
    <w:rsid w:val="00E962F8"/>
    <w:rsid w:val="00E96C03"/>
    <w:rsid w:val="00E96CB4"/>
    <w:rsid w:val="00E96D54"/>
    <w:rsid w:val="00E96DAC"/>
    <w:rsid w:val="00E971CF"/>
    <w:rsid w:val="00E97321"/>
    <w:rsid w:val="00E97C91"/>
    <w:rsid w:val="00EA00B5"/>
    <w:rsid w:val="00EA0246"/>
    <w:rsid w:val="00EA0543"/>
    <w:rsid w:val="00EA09F2"/>
    <w:rsid w:val="00EA0D85"/>
    <w:rsid w:val="00EA153A"/>
    <w:rsid w:val="00EA1873"/>
    <w:rsid w:val="00EA1FD4"/>
    <w:rsid w:val="00EA23F4"/>
    <w:rsid w:val="00EA2742"/>
    <w:rsid w:val="00EA2B7A"/>
    <w:rsid w:val="00EA37C1"/>
    <w:rsid w:val="00EA3BA8"/>
    <w:rsid w:val="00EA3C8B"/>
    <w:rsid w:val="00EA4234"/>
    <w:rsid w:val="00EA4281"/>
    <w:rsid w:val="00EA43FA"/>
    <w:rsid w:val="00EA44BB"/>
    <w:rsid w:val="00EA44C5"/>
    <w:rsid w:val="00EA459C"/>
    <w:rsid w:val="00EA47A7"/>
    <w:rsid w:val="00EA49F8"/>
    <w:rsid w:val="00EA4A29"/>
    <w:rsid w:val="00EA4C02"/>
    <w:rsid w:val="00EA5294"/>
    <w:rsid w:val="00EA5343"/>
    <w:rsid w:val="00EA5767"/>
    <w:rsid w:val="00EA5855"/>
    <w:rsid w:val="00EA58B2"/>
    <w:rsid w:val="00EA5E3E"/>
    <w:rsid w:val="00EA648D"/>
    <w:rsid w:val="00EA661F"/>
    <w:rsid w:val="00EA70F8"/>
    <w:rsid w:val="00EA735E"/>
    <w:rsid w:val="00EA7AF6"/>
    <w:rsid w:val="00EA7B2C"/>
    <w:rsid w:val="00EA7C02"/>
    <w:rsid w:val="00EA7DD2"/>
    <w:rsid w:val="00EB0279"/>
    <w:rsid w:val="00EB0869"/>
    <w:rsid w:val="00EB0916"/>
    <w:rsid w:val="00EB0AAA"/>
    <w:rsid w:val="00EB0D5A"/>
    <w:rsid w:val="00EB1338"/>
    <w:rsid w:val="00EB1549"/>
    <w:rsid w:val="00EB18CC"/>
    <w:rsid w:val="00EB1A9A"/>
    <w:rsid w:val="00EB1AC4"/>
    <w:rsid w:val="00EB2609"/>
    <w:rsid w:val="00EB27FD"/>
    <w:rsid w:val="00EB2820"/>
    <w:rsid w:val="00EB2C0C"/>
    <w:rsid w:val="00EB2C29"/>
    <w:rsid w:val="00EB2FB9"/>
    <w:rsid w:val="00EB36C9"/>
    <w:rsid w:val="00EB3BAC"/>
    <w:rsid w:val="00EB3CBD"/>
    <w:rsid w:val="00EB3DC7"/>
    <w:rsid w:val="00EB47C7"/>
    <w:rsid w:val="00EB4B19"/>
    <w:rsid w:val="00EB4BEF"/>
    <w:rsid w:val="00EB4BFA"/>
    <w:rsid w:val="00EB4C84"/>
    <w:rsid w:val="00EB4D13"/>
    <w:rsid w:val="00EB4F49"/>
    <w:rsid w:val="00EB53A5"/>
    <w:rsid w:val="00EB5791"/>
    <w:rsid w:val="00EB5950"/>
    <w:rsid w:val="00EB595A"/>
    <w:rsid w:val="00EB5A47"/>
    <w:rsid w:val="00EB5B1F"/>
    <w:rsid w:val="00EB5B49"/>
    <w:rsid w:val="00EB5DC2"/>
    <w:rsid w:val="00EB6045"/>
    <w:rsid w:val="00EB6247"/>
    <w:rsid w:val="00EB6287"/>
    <w:rsid w:val="00EB644D"/>
    <w:rsid w:val="00EB647F"/>
    <w:rsid w:val="00EB6A76"/>
    <w:rsid w:val="00EB6C0B"/>
    <w:rsid w:val="00EB6EDA"/>
    <w:rsid w:val="00EB7626"/>
    <w:rsid w:val="00EB7A0B"/>
    <w:rsid w:val="00EB7C7E"/>
    <w:rsid w:val="00EB7E63"/>
    <w:rsid w:val="00EC026E"/>
    <w:rsid w:val="00EC04A4"/>
    <w:rsid w:val="00EC087F"/>
    <w:rsid w:val="00EC132A"/>
    <w:rsid w:val="00EC1343"/>
    <w:rsid w:val="00EC137F"/>
    <w:rsid w:val="00EC16DE"/>
    <w:rsid w:val="00EC18C0"/>
    <w:rsid w:val="00EC1BA2"/>
    <w:rsid w:val="00EC1CE3"/>
    <w:rsid w:val="00EC1D97"/>
    <w:rsid w:val="00EC1E80"/>
    <w:rsid w:val="00EC265A"/>
    <w:rsid w:val="00EC2826"/>
    <w:rsid w:val="00EC289F"/>
    <w:rsid w:val="00EC2F4D"/>
    <w:rsid w:val="00EC30E6"/>
    <w:rsid w:val="00EC3114"/>
    <w:rsid w:val="00EC31EF"/>
    <w:rsid w:val="00EC322B"/>
    <w:rsid w:val="00EC3316"/>
    <w:rsid w:val="00EC3A21"/>
    <w:rsid w:val="00EC3D36"/>
    <w:rsid w:val="00EC3ED4"/>
    <w:rsid w:val="00EC433F"/>
    <w:rsid w:val="00EC4653"/>
    <w:rsid w:val="00EC4948"/>
    <w:rsid w:val="00EC4A6C"/>
    <w:rsid w:val="00EC4DE7"/>
    <w:rsid w:val="00EC4E73"/>
    <w:rsid w:val="00EC5171"/>
    <w:rsid w:val="00EC52A4"/>
    <w:rsid w:val="00EC5933"/>
    <w:rsid w:val="00EC5A82"/>
    <w:rsid w:val="00EC5F23"/>
    <w:rsid w:val="00EC62E0"/>
    <w:rsid w:val="00EC658F"/>
    <w:rsid w:val="00EC685C"/>
    <w:rsid w:val="00EC6941"/>
    <w:rsid w:val="00EC69E5"/>
    <w:rsid w:val="00EC6C2A"/>
    <w:rsid w:val="00EC6CCD"/>
    <w:rsid w:val="00EC6FBF"/>
    <w:rsid w:val="00EC7048"/>
    <w:rsid w:val="00EC742D"/>
    <w:rsid w:val="00EC74FB"/>
    <w:rsid w:val="00EC763A"/>
    <w:rsid w:val="00EC76F7"/>
    <w:rsid w:val="00EC7777"/>
    <w:rsid w:val="00EC7806"/>
    <w:rsid w:val="00EC7975"/>
    <w:rsid w:val="00EC7D3D"/>
    <w:rsid w:val="00EC7E39"/>
    <w:rsid w:val="00ED0040"/>
    <w:rsid w:val="00ED048D"/>
    <w:rsid w:val="00ED07F0"/>
    <w:rsid w:val="00ED0895"/>
    <w:rsid w:val="00ED0DEA"/>
    <w:rsid w:val="00ED19A9"/>
    <w:rsid w:val="00ED1B7E"/>
    <w:rsid w:val="00ED244B"/>
    <w:rsid w:val="00ED267F"/>
    <w:rsid w:val="00ED2991"/>
    <w:rsid w:val="00ED2A3C"/>
    <w:rsid w:val="00ED37BC"/>
    <w:rsid w:val="00ED39C7"/>
    <w:rsid w:val="00ED3BB6"/>
    <w:rsid w:val="00ED44C2"/>
    <w:rsid w:val="00ED48DF"/>
    <w:rsid w:val="00ED5218"/>
    <w:rsid w:val="00ED5252"/>
    <w:rsid w:val="00ED56E5"/>
    <w:rsid w:val="00ED59A1"/>
    <w:rsid w:val="00ED5C4B"/>
    <w:rsid w:val="00ED6252"/>
    <w:rsid w:val="00ED6303"/>
    <w:rsid w:val="00ED664A"/>
    <w:rsid w:val="00ED6955"/>
    <w:rsid w:val="00ED6C50"/>
    <w:rsid w:val="00ED6CAF"/>
    <w:rsid w:val="00ED6E38"/>
    <w:rsid w:val="00ED7316"/>
    <w:rsid w:val="00ED736F"/>
    <w:rsid w:val="00ED738E"/>
    <w:rsid w:val="00ED76CE"/>
    <w:rsid w:val="00ED76D9"/>
    <w:rsid w:val="00ED7ECA"/>
    <w:rsid w:val="00EE0440"/>
    <w:rsid w:val="00EE06DC"/>
    <w:rsid w:val="00EE09EB"/>
    <w:rsid w:val="00EE0AEC"/>
    <w:rsid w:val="00EE0BE4"/>
    <w:rsid w:val="00EE0D68"/>
    <w:rsid w:val="00EE0D8D"/>
    <w:rsid w:val="00EE0DD3"/>
    <w:rsid w:val="00EE10A4"/>
    <w:rsid w:val="00EE11AD"/>
    <w:rsid w:val="00EE18EC"/>
    <w:rsid w:val="00EE1EEB"/>
    <w:rsid w:val="00EE23A1"/>
    <w:rsid w:val="00EE2A34"/>
    <w:rsid w:val="00EE3142"/>
    <w:rsid w:val="00EE3B8A"/>
    <w:rsid w:val="00EE3C4B"/>
    <w:rsid w:val="00EE3D57"/>
    <w:rsid w:val="00EE3E20"/>
    <w:rsid w:val="00EE4175"/>
    <w:rsid w:val="00EE427C"/>
    <w:rsid w:val="00EE4306"/>
    <w:rsid w:val="00EE4ECE"/>
    <w:rsid w:val="00EE50E7"/>
    <w:rsid w:val="00EE5B04"/>
    <w:rsid w:val="00EE5B17"/>
    <w:rsid w:val="00EE5B91"/>
    <w:rsid w:val="00EE638D"/>
    <w:rsid w:val="00EE65DD"/>
    <w:rsid w:val="00EE681A"/>
    <w:rsid w:val="00EE6AB2"/>
    <w:rsid w:val="00EE6B00"/>
    <w:rsid w:val="00EE6D0C"/>
    <w:rsid w:val="00EE712F"/>
    <w:rsid w:val="00EE732D"/>
    <w:rsid w:val="00EE737E"/>
    <w:rsid w:val="00EE7403"/>
    <w:rsid w:val="00EE75DD"/>
    <w:rsid w:val="00EE769B"/>
    <w:rsid w:val="00EE7B8F"/>
    <w:rsid w:val="00EE7C4E"/>
    <w:rsid w:val="00EE7D17"/>
    <w:rsid w:val="00EE7D99"/>
    <w:rsid w:val="00EF011B"/>
    <w:rsid w:val="00EF0480"/>
    <w:rsid w:val="00EF04BD"/>
    <w:rsid w:val="00EF06C6"/>
    <w:rsid w:val="00EF06D9"/>
    <w:rsid w:val="00EF09FC"/>
    <w:rsid w:val="00EF0A3C"/>
    <w:rsid w:val="00EF10B1"/>
    <w:rsid w:val="00EF199E"/>
    <w:rsid w:val="00EF19D4"/>
    <w:rsid w:val="00EF1C08"/>
    <w:rsid w:val="00EF1D67"/>
    <w:rsid w:val="00EF1D7F"/>
    <w:rsid w:val="00EF21F3"/>
    <w:rsid w:val="00EF2B8A"/>
    <w:rsid w:val="00EF2FEA"/>
    <w:rsid w:val="00EF303C"/>
    <w:rsid w:val="00EF3221"/>
    <w:rsid w:val="00EF38BD"/>
    <w:rsid w:val="00EF3C25"/>
    <w:rsid w:val="00EF3EE8"/>
    <w:rsid w:val="00EF4022"/>
    <w:rsid w:val="00EF41E9"/>
    <w:rsid w:val="00EF4310"/>
    <w:rsid w:val="00EF4423"/>
    <w:rsid w:val="00EF48C7"/>
    <w:rsid w:val="00EF4B29"/>
    <w:rsid w:val="00EF4DC4"/>
    <w:rsid w:val="00EF5193"/>
    <w:rsid w:val="00EF5557"/>
    <w:rsid w:val="00EF5563"/>
    <w:rsid w:val="00EF5DBE"/>
    <w:rsid w:val="00EF5F08"/>
    <w:rsid w:val="00EF62B5"/>
    <w:rsid w:val="00EF671E"/>
    <w:rsid w:val="00EF6727"/>
    <w:rsid w:val="00EF674A"/>
    <w:rsid w:val="00EF67BA"/>
    <w:rsid w:val="00EF6C39"/>
    <w:rsid w:val="00EF6C9C"/>
    <w:rsid w:val="00EF6E3C"/>
    <w:rsid w:val="00EF744B"/>
    <w:rsid w:val="00EF7A48"/>
    <w:rsid w:val="00F00159"/>
    <w:rsid w:val="00F001C1"/>
    <w:rsid w:val="00F0059F"/>
    <w:rsid w:val="00F00627"/>
    <w:rsid w:val="00F00B5A"/>
    <w:rsid w:val="00F00C09"/>
    <w:rsid w:val="00F00C3F"/>
    <w:rsid w:val="00F00DA2"/>
    <w:rsid w:val="00F00EB3"/>
    <w:rsid w:val="00F01686"/>
    <w:rsid w:val="00F019DD"/>
    <w:rsid w:val="00F01A1F"/>
    <w:rsid w:val="00F01CB1"/>
    <w:rsid w:val="00F01F1A"/>
    <w:rsid w:val="00F0234E"/>
    <w:rsid w:val="00F0255A"/>
    <w:rsid w:val="00F026E3"/>
    <w:rsid w:val="00F03233"/>
    <w:rsid w:val="00F03753"/>
    <w:rsid w:val="00F0378E"/>
    <w:rsid w:val="00F0381D"/>
    <w:rsid w:val="00F0389B"/>
    <w:rsid w:val="00F039FE"/>
    <w:rsid w:val="00F03EAD"/>
    <w:rsid w:val="00F04121"/>
    <w:rsid w:val="00F041C4"/>
    <w:rsid w:val="00F04239"/>
    <w:rsid w:val="00F04542"/>
    <w:rsid w:val="00F048F4"/>
    <w:rsid w:val="00F04983"/>
    <w:rsid w:val="00F04BC3"/>
    <w:rsid w:val="00F04D42"/>
    <w:rsid w:val="00F05898"/>
    <w:rsid w:val="00F05996"/>
    <w:rsid w:val="00F05A19"/>
    <w:rsid w:val="00F05A28"/>
    <w:rsid w:val="00F05AA5"/>
    <w:rsid w:val="00F05D4C"/>
    <w:rsid w:val="00F05DF9"/>
    <w:rsid w:val="00F06487"/>
    <w:rsid w:val="00F064F9"/>
    <w:rsid w:val="00F07002"/>
    <w:rsid w:val="00F070F6"/>
    <w:rsid w:val="00F07587"/>
    <w:rsid w:val="00F076B3"/>
    <w:rsid w:val="00F076DE"/>
    <w:rsid w:val="00F078F4"/>
    <w:rsid w:val="00F0793B"/>
    <w:rsid w:val="00F079A3"/>
    <w:rsid w:val="00F07EBC"/>
    <w:rsid w:val="00F101CF"/>
    <w:rsid w:val="00F10544"/>
    <w:rsid w:val="00F10972"/>
    <w:rsid w:val="00F10E94"/>
    <w:rsid w:val="00F112F1"/>
    <w:rsid w:val="00F114EB"/>
    <w:rsid w:val="00F117C2"/>
    <w:rsid w:val="00F11818"/>
    <w:rsid w:val="00F118BE"/>
    <w:rsid w:val="00F120DD"/>
    <w:rsid w:val="00F120EF"/>
    <w:rsid w:val="00F12358"/>
    <w:rsid w:val="00F123DA"/>
    <w:rsid w:val="00F123E8"/>
    <w:rsid w:val="00F125B6"/>
    <w:rsid w:val="00F125E6"/>
    <w:rsid w:val="00F125E9"/>
    <w:rsid w:val="00F1264B"/>
    <w:rsid w:val="00F12A41"/>
    <w:rsid w:val="00F12A6C"/>
    <w:rsid w:val="00F1312B"/>
    <w:rsid w:val="00F13941"/>
    <w:rsid w:val="00F13B2C"/>
    <w:rsid w:val="00F14405"/>
    <w:rsid w:val="00F1445F"/>
    <w:rsid w:val="00F144FE"/>
    <w:rsid w:val="00F145DF"/>
    <w:rsid w:val="00F14CF3"/>
    <w:rsid w:val="00F14DDB"/>
    <w:rsid w:val="00F1521E"/>
    <w:rsid w:val="00F15534"/>
    <w:rsid w:val="00F15557"/>
    <w:rsid w:val="00F15B58"/>
    <w:rsid w:val="00F15E7B"/>
    <w:rsid w:val="00F16516"/>
    <w:rsid w:val="00F16728"/>
    <w:rsid w:val="00F16DFE"/>
    <w:rsid w:val="00F176B7"/>
    <w:rsid w:val="00F1789D"/>
    <w:rsid w:val="00F17922"/>
    <w:rsid w:val="00F17A82"/>
    <w:rsid w:val="00F17D32"/>
    <w:rsid w:val="00F203A7"/>
    <w:rsid w:val="00F2044D"/>
    <w:rsid w:val="00F20579"/>
    <w:rsid w:val="00F2080E"/>
    <w:rsid w:val="00F20859"/>
    <w:rsid w:val="00F20F0E"/>
    <w:rsid w:val="00F20F66"/>
    <w:rsid w:val="00F214D0"/>
    <w:rsid w:val="00F217B8"/>
    <w:rsid w:val="00F21940"/>
    <w:rsid w:val="00F21AF9"/>
    <w:rsid w:val="00F21B6C"/>
    <w:rsid w:val="00F21BAB"/>
    <w:rsid w:val="00F21C9E"/>
    <w:rsid w:val="00F21F98"/>
    <w:rsid w:val="00F2263B"/>
    <w:rsid w:val="00F2286E"/>
    <w:rsid w:val="00F22A9E"/>
    <w:rsid w:val="00F22D00"/>
    <w:rsid w:val="00F234CA"/>
    <w:rsid w:val="00F237F2"/>
    <w:rsid w:val="00F23A71"/>
    <w:rsid w:val="00F23C11"/>
    <w:rsid w:val="00F2403B"/>
    <w:rsid w:val="00F24330"/>
    <w:rsid w:val="00F247E6"/>
    <w:rsid w:val="00F247EE"/>
    <w:rsid w:val="00F24C39"/>
    <w:rsid w:val="00F24CDF"/>
    <w:rsid w:val="00F251D8"/>
    <w:rsid w:val="00F253F1"/>
    <w:rsid w:val="00F2553A"/>
    <w:rsid w:val="00F2571D"/>
    <w:rsid w:val="00F25966"/>
    <w:rsid w:val="00F25C21"/>
    <w:rsid w:val="00F25D05"/>
    <w:rsid w:val="00F2602C"/>
    <w:rsid w:val="00F26065"/>
    <w:rsid w:val="00F26171"/>
    <w:rsid w:val="00F2654A"/>
    <w:rsid w:val="00F2692B"/>
    <w:rsid w:val="00F26ABD"/>
    <w:rsid w:val="00F26B03"/>
    <w:rsid w:val="00F26D31"/>
    <w:rsid w:val="00F2700F"/>
    <w:rsid w:val="00F27027"/>
    <w:rsid w:val="00F270C3"/>
    <w:rsid w:val="00F2745F"/>
    <w:rsid w:val="00F274F2"/>
    <w:rsid w:val="00F2757C"/>
    <w:rsid w:val="00F2757F"/>
    <w:rsid w:val="00F2798A"/>
    <w:rsid w:val="00F27A85"/>
    <w:rsid w:val="00F27CBA"/>
    <w:rsid w:val="00F27CF1"/>
    <w:rsid w:val="00F302DA"/>
    <w:rsid w:val="00F303C3"/>
    <w:rsid w:val="00F30417"/>
    <w:rsid w:val="00F30BF5"/>
    <w:rsid w:val="00F30DC9"/>
    <w:rsid w:val="00F30FC8"/>
    <w:rsid w:val="00F31313"/>
    <w:rsid w:val="00F31418"/>
    <w:rsid w:val="00F315FA"/>
    <w:rsid w:val="00F31C00"/>
    <w:rsid w:val="00F31E61"/>
    <w:rsid w:val="00F327AC"/>
    <w:rsid w:val="00F32807"/>
    <w:rsid w:val="00F32B51"/>
    <w:rsid w:val="00F3372A"/>
    <w:rsid w:val="00F337FE"/>
    <w:rsid w:val="00F33828"/>
    <w:rsid w:val="00F33CC4"/>
    <w:rsid w:val="00F33CD6"/>
    <w:rsid w:val="00F33F03"/>
    <w:rsid w:val="00F34011"/>
    <w:rsid w:val="00F341BA"/>
    <w:rsid w:val="00F34378"/>
    <w:rsid w:val="00F34480"/>
    <w:rsid w:val="00F34626"/>
    <w:rsid w:val="00F34CC1"/>
    <w:rsid w:val="00F34CF4"/>
    <w:rsid w:val="00F34FEE"/>
    <w:rsid w:val="00F3510C"/>
    <w:rsid w:val="00F35367"/>
    <w:rsid w:val="00F359AD"/>
    <w:rsid w:val="00F35F6A"/>
    <w:rsid w:val="00F36187"/>
    <w:rsid w:val="00F361A4"/>
    <w:rsid w:val="00F36271"/>
    <w:rsid w:val="00F362F6"/>
    <w:rsid w:val="00F366C7"/>
    <w:rsid w:val="00F367AF"/>
    <w:rsid w:val="00F367CA"/>
    <w:rsid w:val="00F369FB"/>
    <w:rsid w:val="00F36C11"/>
    <w:rsid w:val="00F37013"/>
    <w:rsid w:val="00F3736F"/>
    <w:rsid w:val="00F3789C"/>
    <w:rsid w:val="00F378E7"/>
    <w:rsid w:val="00F3793A"/>
    <w:rsid w:val="00F37C35"/>
    <w:rsid w:val="00F37CC8"/>
    <w:rsid w:val="00F37D01"/>
    <w:rsid w:val="00F37D74"/>
    <w:rsid w:val="00F40466"/>
    <w:rsid w:val="00F40715"/>
    <w:rsid w:val="00F4087C"/>
    <w:rsid w:val="00F409D3"/>
    <w:rsid w:val="00F40DFA"/>
    <w:rsid w:val="00F40FED"/>
    <w:rsid w:val="00F41056"/>
    <w:rsid w:val="00F4129E"/>
    <w:rsid w:val="00F41311"/>
    <w:rsid w:val="00F41532"/>
    <w:rsid w:val="00F41C1F"/>
    <w:rsid w:val="00F421A7"/>
    <w:rsid w:val="00F423B2"/>
    <w:rsid w:val="00F4241A"/>
    <w:rsid w:val="00F42621"/>
    <w:rsid w:val="00F42788"/>
    <w:rsid w:val="00F4288C"/>
    <w:rsid w:val="00F42C97"/>
    <w:rsid w:val="00F42E38"/>
    <w:rsid w:val="00F42FB5"/>
    <w:rsid w:val="00F4365A"/>
    <w:rsid w:val="00F43F23"/>
    <w:rsid w:val="00F43F44"/>
    <w:rsid w:val="00F44590"/>
    <w:rsid w:val="00F4490F"/>
    <w:rsid w:val="00F44B03"/>
    <w:rsid w:val="00F44C6C"/>
    <w:rsid w:val="00F44E77"/>
    <w:rsid w:val="00F451D8"/>
    <w:rsid w:val="00F45A96"/>
    <w:rsid w:val="00F45ACC"/>
    <w:rsid w:val="00F462D3"/>
    <w:rsid w:val="00F4660F"/>
    <w:rsid w:val="00F467F7"/>
    <w:rsid w:val="00F46A07"/>
    <w:rsid w:val="00F46A0A"/>
    <w:rsid w:val="00F46FCF"/>
    <w:rsid w:val="00F477F3"/>
    <w:rsid w:val="00F47B55"/>
    <w:rsid w:val="00F47E1E"/>
    <w:rsid w:val="00F47EE4"/>
    <w:rsid w:val="00F47F5D"/>
    <w:rsid w:val="00F500DA"/>
    <w:rsid w:val="00F50965"/>
    <w:rsid w:val="00F50CCD"/>
    <w:rsid w:val="00F50CF7"/>
    <w:rsid w:val="00F50EE9"/>
    <w:rsid w:val="00F50FC2"/>
    <w:rsid w:val="00F518E9"/>
    <w:rsid w:val="00F51C2D"/>
    <w:rsid w:val="00F5252C"/>
    <w:rsid w:val="00F52868"/>
    <w:rsid w:val="00F52B28"/>
    <w:rsid w:val="00F52E59"/>
    <w:rsid w:val="00F53288"/>
    <w:rsid w:val="00F53649"/>
    <w:rsid w:val="00F53BE5"/>
    <w:rsid w:val="00F541E4"/>
    <w:rsid w:val="00F5445C"/>
    <w:rsid w:val="00F5468E"/>
    <w:rsid w:val="00F54B23"/>
    <w:rsid w:val="00F551F0"/>
    <w:rsid w:val="00F55294"/>
    <w:rsid w:val="00F55925"/>
    <w:rsid w:val="00F55954"/>
    <w:rsid w:val="00F55AFC"/>
    <w:rsid w:val="00F55CB3"/>
    <w:rsid w:val="00F56078"/>
    <w:rsid w:val="00F5609C"/>
    <w:rsid w:val="00F56921"/>
    <w:rsid w:val="00F56C09"/>
    <w:rsid w:val="00F56E8D"/>
    <w:rsid w:val="00F56FFD"/>
    <w:rsid w:val="00F57014"/>
    <w:rsid w:val="00F57493"/>
    <w:rsid w:val="00F57CC0"/>
    <w:rsid w:val="00F57F2E"/>
    <w:rsid w:val="00F60046"/>
    <w:rsid w:val="00F600A1"/>
    <w:rsid w:val="00F601F7"/>
    <w:rsid w:val="00F60493"/>
    <w:rsid w:val="00F606DE"/>
    <w:rsid w:val="00F60920"/>
    <w:rsid w:val="00F6097F"/>
    <w:rsid w:val="00F60A64"/>
    <w:rsid w:val="00F60D2D"/>
    <w:rsid w:val="00F60DF5"/>
    <w:rsid w:val="00F60E3A"/>
    <w:rsid w:val="00F60EFD"/>
    <w:rsid w:val="00F6107D"/>
    <w:rsid w:val="00F61206"/>
    <w:rsid w:val="00F6173D"/>
    <w:rsid w:val="00F6178A"/>
    <w:rsid w:val="00F61F08"/>
    <w:rsid w:val="00F61FAC"/>
    <w:rsid w:val="00F622AE"/>
    <w:rsid w:val="00F625D4"/>
    <w:rsid w:val="00F62921"/>
    <w:rsid w:val="00F62CDC"/>
    <w:rsid w:val="00F62D80"/>
    <w:rsid w:val="00F62DB6"/>
    <w:rsid w:val="00F62DE2"/>
    <w:rsid w:val="00F63470"/>
    <w:rsid w:val="00F63927"/>
    <w:rsid w:val="00F63A1C"/>
    <w:rsid w:val="00F63B12"/>
    <w:rsid w:val="00F63EFA"/>
    <w:rsid w:val="00F64357"/>
    <w:rsid w:val="00F6435A"/>
    <w:rsid w:val="00F644FC"/>
    <w:rsid w:val="00F64787"/>
    <w:rsid w:val="00F6479D"/>
    <w:rsid w:val="00F64AFC"/>
    <w:rsid w:val="00F64D3A"/>
    <w:rsid w:val="00F64EDB"/>
    <w:rsid w:val="00F64FA2"/>
    <w:rsid w:val="00F65183"/>
    <w:rsid w:val="00F65326"/>
    <w:rsid w:val="00F65423"/>
    <w:rsid w:val="00F65882"/>
    <w:rsid w:val="00F658A6"/>
    <w:rsid w:val="00F65918"/>
    <w:rsid w:val="00F65A1A"/>
    <w:rsid w:val="00F65AA0"/>
    <w:rsid w:val="00F65FED"/>
    <w:rsid w:val="00F660E2"/>
    <w:rsid w:val="00F66240"/>
    <w:rsid w:val="00F663D9"/>
    <w:rsid w:val="00F665FF"/>
    <w:rsid w:val="00F669FB"/>
    <w:rsid w:val="00F66C06"/>
    <w:rsid w:val="00F66CA3"/>
    <w:rsid w:val="00F66E61"/>
    <w:rsid w:val="00F6747A"/>
    <w:rsid w:val="00F67B78"/>
    <w:rsid w:val="00F67BF8"/>
    <w:rsid w:val="00F67C75"/>
    <w:rsid w:val="00F70006"/>
    <w:rsid w:val="00F706F6"/>
    <w:rsid w:val="00F70906"/>
    <w:rsid w:val="00F70959"/>
    <w:rsid w:val="00F70BBE"/>
    <w:rsid w:val="00F70C41"/>
    <w:rsid w:val="00F70D11"/>
    <w:rsid w:val="00F70F7E"/>
    <w:rsid w:val="00F7167D"/>
    <w:rsid w:val="00F71865"/>
    <w:rsid w:val="00F71A14"/>
    <w:rsid w:val="00F71D8E"/>
    <w:rsid w:val="00F71EF3"/>
    <w:rsid w:val="00F72069"/>
    <w:rsid w:val="00F7217C"/>
    <w:rsid w:val="00F72203"/>
    <w:rsid w:val="00F72449"/>
    <w:rsid w:val="00F724DC"/>
    <w:rsid w:val="00F72536"/>
    <w:rsid w:val="00F72627"/>
    <w:rsid w:val="00F728C0"/>
    <w:rsid w:val="00F72926"/>
    <w:rsid w:val="00F72C62"/>
    <w:rsid w:val="00F72C70"/>
    <w:rsid w:val="00F72DCF"/>
    <w:rsid w:val="00F72F52"/>
    <w:rsid w:val="00F72F66"/>
    <w:rsid w:val="00F734D8"/>
    <w:rsid w:val="00F73588"/>
    <w:rsid w:val="00F73619"/>
    <w:rsid w:val="00F73988"/>
    <w:rsid w:val="00F73E8F"/>
    <w:rsid w:val="00F73F29"/>
    <w:rsid w:val="00F74601"/>
    <w:rsid w:val="00F74746"/>
    <w:rsid w:val="00F749EC"/>
    <w:rsid w:val="00F74A1C"/>
    <w:rsid w:val="00F74A8C"/>
    <w:rsid w:val="00F74CD7"/>
    <w:rsid w:val="00F750DA"/>
    <w:rsid w:val="00F75263"/>
    <w:rsid w:val="00F753DA"/>
    <w:rsid w:val="00F75D01"/>
    <w:rsid w:val="00F760CA"/>
    <w:rsid w:val="00F760F3"/>
    <w:rsid w:val="00F761AA"/>
    <w:rsid w:val="00F76254"/>
    <w:rsid w:val="00F76284"/>
    <w:rsid w:val="00F765C4"/>
    <w:rsid w:val="00F76A23"/>
    <w:rsid w:val="00F77167"/>
    <w:rsid w:val="00F772FC"/>
    <w:rsid w:val="00F77646"/>
    <w:rsid w:val="00F77DD2"/>
    <w:rsid w:val="00F80204"/>
    <w:rsid w:val="00F805FE"/>
    <w:rsid w:val="00F80723"/>
    <w:rsid w:val="00F80BBE"/>
    <w:rsid w:val="00F81119"/>
    <w:rsid w:val="00F8141B"/>
    <w:rsid w:val="00F818BA"/>
    <w:rsid w:val="00F81A1D"/>
    <w:rsid w:val="00F81B8B"/>
    <w:rsid w:val="00F81C53"/>
    <w:rsid w:val="00F81DDB"/>
    <w:rsid w:val="00F820E8"/>
    <w:rsid w:val="00F82214"/>
    <w:rsid w:val="00F82737"/>
    <w:rsid w:val="00F82C50"/>
    <w:rsid w:val="00F82E68"/>
    <w:rsid w:val="00F833D4"/>
    <w:rsid w:val="00F834CB"/>
    <w:rsid w:val="00F838C9"/>
    <w:rsid w:val="00F839F6"/>
    <w:rsid w:val="00F83A18"/>
    <w:rsid w:val="00F83B39"/>
    <w:rsid w:val="00F83D62"/>
    <w:rsid w:val="00F840E1"/>
    <w:rsid w:val="00F8416D"/>
    <w:rsid w:val="00F84260"/>
    <w:rsid w:val="00F843FE"/>
    <w:rsid w:val="00F844AB"/>
    <w:rsid w:val="00F84633"/>
    <w:rsid w:val="00F8463D"/>
    <w:rsid w:val="00F84AFF"/>
    <w:rsid w:val="00F84B72"/>
    <w:rsid w:val="00F85233"/>
    <w:rsid w:val="00F855AF"/>
    <w:rsid w:val="00F857A5"/>
    <w:rsid w:val="00F858AB"/>
    <w:rsid w:val="00F85C31"/>
    <w:rsid w:val="00F85C6C"/>
    <w:rsid w:val="00F860BF"/>
    <w:rsid w:val="00F8626D"/>
    <w:rsid w:val="00F869C4"/>
    <w:rsid w:val="00F87011"/>
    <w:rsid w:val="00F8728E"/>
    <w:rsid w:val="00F872E7"/>
    <w:rsid w:val="00F87652"/>
    <w:rsid w:val="00F87984"/>
    <w:rsid w:val="00F87AD3"/>
    <w:rsid w:val="00F87B0B"/>
    <w:rsid w:val="00F87DA4"/>
    <w:rsid w:val="00F87EE7"/>
    <w:rsid w:val="00F90560"/>
    <w:rsid w:val="00F90ACB"/>
    <w:rsid w:val="00F90C36"/>
    <w:rsid w:val="00F90E15"/>
    <w:rsid w:val="00F910F3"/>
    <w:rsid w:val="00F913D2"/>
    <w:rsid w:val="00F915FC"/>
    <w:rsid w:val="00F91BED"/>
    <w:rsid w:val="00F91C9E"/>
    <w:rsid w:val="00F91D33"/>
    <w:rsid w:val="00F91DDB"/>
    <w:rsid w:val="00F91DE4"/>
    <w:rsid w:val="00F92774"/>
    <w:rsid w:val="00F92ECE"/>
    <w:rsid w:val="00F9326C"/>
    <w:rsid w:val="00F935DD"/>
    <w:rsid w:val="00F9363F"/>
    <w:rsid w:val="00F93777"/>
    <w:rsid w:val="00F937D4"/>
    <w:rsid w:val="00F93ACE"/>
    <w:rsid w:val="00F94049"/>
    <w:rsid w:val="00F9419E"/>
    <w:rsid w:val="00F94C9A"/>
    <w:rsid w:val="00F94CBD"/>
    <w:rsid w:val="00F9516F"/>
    <w:rsid w:val="00F9542F"/>
    <w:rsid w:val="00F95BC4"/>
    <w:rsid w:val="00F96003"/>
    <w:rsid w:val="00F961AB"/>
    <w:rsid w:val="00F962FE"/>
    <w:rsid w:val="00F96554"/>
    <w:rsid w:val="00F965FC"/>
    <w:rsid w:val="00F966D1"/>
    <w:rsid w:val="00F96835"/>
    <w:rsid w:val="00F969C3"/>
    <w:rsid w:val="00F96A21"/>
    <w:rsid w:val="00F96D06"/>
    <w:rsid w:val="00F96DE4"/>
    <w:rsid w:val="00F975DC"/>
    <w:rsid w:val="00F976CC"/>
    <w:rsid w:val="00F97731"/>
    <w:rsid w:val="00F9778D"/>
    <w:rsid w:val="00F97944"/>
    <w:rsid w:val="00F97990"/>
    <w:rsid w:val="00F97B23"/>
    <w:rsid w:val="00F97CDA"/>
    <w:rsid w:val="00F97E1C"/>
    <w:rsid w:val="00FA020F"/>
    <w:rsid w:val="00FA024D"/>
    <w:rsid w:val="00FA068C"/>
    <w:rsid w:val="00FA07C0"/>
    <w:rsid w:val="00FA0944"/>
    <w:rsid w:val="00FA0B56"/>
    <w:rsid w:val="00FA0BF7"/>
    <w:rsid w:val="00FA0FF7"/>
    <w:rsid w:val="00FA1164"/>
    <w:rsid w:val="00FA13C5"/>
    <w:rsid w:val="00FA1646"/>
    <w:rsid w:val="00FA18FF"/>
    <w:rsid w:val="00FA1900"/>
    <w:rsid w:val="00FA19B1"/>
    <w:rsid w:val="00FA1A69"/>
    <w:rsid w:val="00FA2416"/>
    <w:rsid w:val="00FA2543"/>
    <w:rsid w:val="00FA2790"/>
    <w:rsid w:val="00FA2823"/>
    <w:rsid w:val="00FA283F"/>
    <w:rsid w:val="00FA2973"/>
    <w:rsid w:val="00FA3001"/>
    <w:rsid w:val="00FA3213"/>
    <w:rsid w:val="00FA324A"/>
    <w:rsid w:val="00FA33FA"/>
    <w:rsid w:val="00FA364A"/>
    <w:rsid w:val="00FA37F6"/>
    <w:rsid w:val="00FA38F0"/>
    <w:rsid w:val="00FA3B82"/>
    <w:rsid w:val="00FA3C90"/>
    <w:rsid w:val="00FA3EA6"/>
    <w:rsid w:val="00FA3F45"/>
    <w:rsid w:val="00FA4147"/>
    <w:rsid w:val="00FA4EB5"/>
    <w:rsid w:val="00FA4FEC"/>
    <w:rsid w:val="00FA55A9"/>
    <w:rsid w:val="00FA564E"/>
    <w:rsid w:val="00FA5AB4"/>
    <w:rsid w:val="00FA5BA1"/>
    <w:rsid w:val="00FA5BCB"/>
    <w:rsid w:val="00FA60C3"/>
    <w:rsid w:val="00FA61A8"/>
    <w:rsid w:val="00FA637E"/>
    <w:rsid w:val="00FA6709"/>
    <w:rsid w:val="00FA681C"/>
    <w:rsid w:val="00FA6910"/>
    <w:rsid w:val="00FA6BE0"/>
    <w:rsid w:val="00FA6CE3"/>
    <w:rsid w:val="00FA7288"/>
    <w:rsid w:val="00FA7526"/>
    <w:rsid w:val="00FA75F6"/>
    <w:rsid w:val="00FA7952"/>
    <w:rsid w:val="00FA7C90"/>
    <w:rsid w:val="00FB00B7"/>
    <w:rsid w:val="00FB00C9"/>
    <w:rsid w:val="00FB0533"/>
    <w:rsid w:val="00FB0716"/>
    <w:rsid w:val="00FB084B"/>
    <w:rsid w:val="00FB0A02"/>
    <w:rsid w:val="00FB0AC9"/>
    <w:rsid w:val="00FB0C32"/>
    <w:rsid w:val="00FB0DF0"/>
    <w:rsid w:val="00FB0E39"/>
    <w:rsid w:val="00FB0E87"/>
    <w:rsid w:val="00FB133A"/>
    <w:rsid w:val="00FB2359"/>
    <w:rsid w:val="00FB2785"/>
    <w:rsid w:val="00FB2A32"/>
    <w:rsid w:val="00FB2B91"/>
    <w:rsid w:val="00FB2B99"/>
    <w:rsid w:val="00FB2ED4"/>
    <w:rsid w:val="00FB3043"/>
    <w:rsid w:val="00FB36BB"/>
    <w:rsid w:val="00FB3AE4"/>
    <w:rsid w:val="00FB3E3F"/>
    <w:rsid w:val="00FB3E76"/>
    <w:rsid w:val="00FB3ED3"/>
    <w:rsid w:val="00FB4254"/>
    <w:rsid w:val="00FB44DB"/>
    <w:rsid w:val="00FB4508"/>
    <w:rsid w:val="00FB463A"/>
    <w:rsid w:val="00FB48BE"/>
    <w:rsid w:val="00FB4B09"/>
    <w:rsid w:val="00FB4B32"/>
    <w:rsid w:val="00FB4B9C"/>
    <w:rsid w:val="00FB4C32"/>
    <w:rsid w:val="00FB4E0D"/>
    <w:rsid w:val="00FB4E35"/>
    <w:rsid w:val="00FB507F"/>
    <w:rsid w:val="00FB5542"/>
    <w:rsid w:val="00FB57AB"/>
    <w:rsid w:val="00FB590E"/>
    <w:rsid w:val="00FB596B"/>
    <w:rsid w:val="00FB5E72"/>
    <w:rsid w:val="00FB6866"/>
    <w:rsid w:val="00FB6918"/>
    <w:rsid w:val="00FB69CC"/>
    <w:rsid w:val="00FB6B30"/>
    <w:rsid w:val="00FB6B37"/>
    <w:rsid w:val="00FB6FD7"/>
    <w:rsid w:val="00FB7F19"/>
    <w:rsid w:val="00FB7F54"/>
    <w:rsid w:val="00FC019A"/>
    <w:rsid w:val="00FC0373"/>
    <w:rsid w:val="00FC0BB5"/>
    <w:rsid w:val="00FC0D2D"/>
    <w:rsid w:val="00FC105B"/>
    <w:rsid w:val="00FC1075"/>
    <w:rsid w:val="00FC1093"/>
    <w:rsid w:val="00FC10AB"/>
    <w:rsid w:val="00FC165F"/>
    <w:rsid w:val="00FC19E0"/>
    <w:rsid w:val="00FC1CEA"/>
    <w:rsid w:val="00FC1DF8"/>
    <w:rsid w:val="00FC23E0"/>
    <w:rsid w:val="00FC25DD"/>
    <w:rsid w:val="00FC27AF"/>
    <w:rsid w:val="00FC2D0E"/>
    <w:rsid w:val="00FC2ED6"/>
    <w:rsid w:val="00FC31BA"/>
    <w:rsid w:val="00FC3348"/>
    <w:rsid w:val="00FC36F2"/>
    <w:rsid w:val="00FC3749"/>
    <w:rsid w:val="00FC380F"/>
    <w:rsid w:val="00FC3847"/>
    <w:rsid w:val="00FC3A9A"/>
    <w:rsid w:val="00FC42A3"/>
    <w:rsid w:val="00FC488D"/>
    <w:rsid w:val="00FC48DE"/>
    <w:rsid w:val="00FC4D61"/>
    <w:rsid w:val="00FC4E99"/>
    <w:rsid w:val="00FC4F1F"/>
    <w:rsid w:val="00FC50CD"/>
    <w:rsid w:val="00FC50D6"/>
    <w:rsid w:val="00FC52E7"/>
    <w:rsid w:val="00FC54C0"/>
    <w:rsid w:val="00FC5AE4"/>
    <w:rsid w:val="00FC5B55"/>
    <w:rsid w:val="00FC5BC1"/>
    <w:rsid w:val="00FC5EFA"/>
    <w:rsid w:val="00FC5FF1"/>
    <w:rsid w:val="00FC62AA"/>
    <w:rsid w:val="00FC63B7"/>
    <w:rsid w:val="00FC6604"/>
    <w:rsid w:val="00FC67F7"/>
    <w:rsid w:val="00FC6A9D"/>
    <w:rsid w:val="00FC6ABB"/>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3B6"/>
    <w:rsid w:val="00FD04BB"/>
    <w:rsid w:val="00FD0C28"/>
    <w:rsid w:val="00FD0C8E"/>
    <w:rsid w:val="00FD0CF7"/>
    <w:rsid w:val="00FD0E1E"/>
    <w:rsid w:val="00FD0E68"/>
    <w:rsid w:val="00FD0EAC"/>
    <w:rsid w:val="00FD1490"/>
    <w:rsid w:val="00FD1986"/>
    <w:rsid w:val="00FD1BE0"/>
    <w:rsid w:val="00FD1DCE"/>
    <w:rsid w:val="00FD1FA0"/>
    <w:rsid w:val="00FD2049"/>
    <w:rsid w:val="00FD2982"/>
    <w:rsid w:val="00FD2B38"/>
    <w:rsid w:val="00FD2B88"/>
    <w:rsid w:val="00FD2E63"/>
    <w:rsid w:val="00FD2EC3"/>
    <w:rsid w:val="00FD2EFA"/>
    <w:rsid w:val="00FD313F"/>
    <w:rsid w:val="00FD3495"/>
    <w:rsid w:val="00FD3BC6"/>
    <w:rsid w:val="00FD425B"/>
    <w:rsid w:val="00FD4852"/>
    <w:rsid w:val="00FD4A11"/>
    <w:rsid w:val="00FD4D5E"/>
    <w:rsid w:val="00FD4E1E"/>
    <w:rsid w:val="00FD4EDA"/>
    <w:rsid w:val="00FD4F12"/>
    <w:rsid w:val="00FD4F20"/>
    <w:rsid w:val="00FD51D4"/>
    <w:rsid w:val="00FD56F4"/>
    <w:rsid w:val="00FD5818"/>
    <w:rsid w:val="00FD5D3B"/>
    <w:rsid w:val="00FD6342"/>
    <w:rsid w:val="00FD6371"/>
    <w:rsid w:val="00FD638D"/>
    <w:rsid w:val="00FD6708"/>
    <w:rsid w:val="00FD6805"/>
    <w:rsid w:val="00FD6A7C"/>
    <w:rsid w:val="00FD6AE8"/>
    <w:rsid w:val="00FD76C1"/>
    <w:rsid w:val="00FE0725"/>
    <w:rsid w:val="00FE08A4"/>
    <w:rsid w:val="00FE0FD2"/>
    <w:rsid w:val="00FE131C"/>
    <w:rsid w:val="00FE132D"/>
    <w:rsid w:val="00FE1784"/>
    <w:rsid w:val="00FE18D3"/>
    <w:rsid w:val="00FE1AF4"/>
    <w:rsid w:val="00FE1C0E"/>
    <w:rsid w:val="00FE1F44"/>
    <w:rsid w:val="00FE26CE"/>
    <w:rsid w:val="00FE2788"/>
    <w:rsid w:val="00FE2949"/>
    <w:rsid w:val="00FE2976"/>
    <w:rsid w:val="00FE30B7"/>
    <w:rsid w:val="00FE3738"/>
    <w:rsid w:val="00FE3A2E"/>
    <w:rsid w:val="00FE3AAB"/>
    <w:rsid w:val="00FE3C63"/>
    <w:rsid w:val="00FE3C82"/>
    <w:rsid w:val="00FE3D94"/>
    <w:rsid w:val="00FE3FF0"/>
    <w:rsid w:val="00FE405C"/>
    <w:rsid w:val="00FE54C1"/>
    <w:rsid w:val="00FE5C40"/>
    <w:rsid w:val="00FE5EF4"/>
    <w:rsid w:val="00FE5F32"/>
    <w:rsid w:val="00FE6218"/>
    <w:rsid w:val="00FE6494"/>
    <w:rsid w:val="00FE6573"/>
    <w:rsid w:val="00FE6EC5"/>
    <w:rsid w:val="00FE6F49"/>
    <w:rsid w:val="00FE740B"/>
    <w:rsid w:val="00FE75BC"/>
    <w:rsid w:val="00FE76A6"/>
    <w:rsid w:val="00FE78B3"/>
    <w:rsid w:val="00FE7AB5"/>
    <w:rsid w:val="00FF0614"/>
    <w:rsid w:val="00FF0C84"/>
    <w:rsid w:val="00FF0E73"/>
    <w:rsid w:val="00FF0FD0"/>
    <w:rsid w:val="00FF112D"/>
    <w:rsid w:val="00FF1168"/>
    <w:rsid w:val="00FF1564"/>
    <w:rsid w:val="00FF1610"/>
    <w:rsid w:val="00FF1BE6"/>
    <w:rsid w:val="00FF2135"/>
    <w:rsid w:val="00FF23F9"/>
    <w:rsid w:val="00FF2425"/>
    <w:rsid w:val="00FF25C1"/>
    <w:rsid w:val="00FF2FB9"/>
    <w:rsid w:val="00FF3104"/>
    <w:rsid w:val="00FF35E6"/>
    <w:rsid w:val="00FF3702"/>
    <w:rsid w:val="00FF3AA1"/>
    <w:rsid w:val="00FF3E79"/>
    <w:rsid w:val="00FF3EA7"/>
    <w:rsid w:val="00FF4020"/>
    <w:rsid w:val="00FF410F"/>
    <w:rsid w:val="00FF4467"/>
    <w:rsid w:val="00FF44D6"/>
    <w:rsid w:val="00FF44DF"/>
    <w:rsid w:val="00FF472B"/>
    <w:rsid w:val="00FF4986"/>
    <w:rsid w:val="00FF4D58"/>
    <w:rsid w:val="00FF4D76"/>
    <w:rsid w:val="00FF4F95"/>
    <w:rsid w:val="00FF4FA3"/>
    <w:rsid w:val="00FF512F"/>
    <w:rsid w:val="00FF51AF"/>
    <w:rsid w:val="00FF5561"/>
    <w:rsid w:val="00FF5747"/>
    <w:rsid w:val="00FF5A94"/>
    <w:rsid w:val="00FF5D17"/>
    <w:rsid w:val="00FF5D9F"/>
    <w:rsid w:val="00FF6158"/>
    <w:rsid w:val="00FF615A"/>
    <w:rsid w:val="00FF6198"/>
    <w:rsid w:val="00FF6468"/>
    <w:rsid w:val="00FF6712"/>
    <w:rsid w:val="00FF6AAE"/>
    <w:rsid w:val="00FF6C00"/>
    <w:rsid w:val="00FF6D8D"/>
    <w:rsid w:val="00FF6F15"/>
    <w:rsid w:val="00FF70A3"/>
    <w:rsid w:val="00FF73D4"/>
    <w:rsid w:val="00FF7598"/>
    <w:rsid w:val="00FF7AB6"/>
    <w:rsid w:val="00FF7AD6"/>
    <w:rsid w:val="00FF7CFD"/>
    <w:rsid w:val="00FF7E0D"/>
    <w:rsid w:val="0106F38F"/>
    <w:rsid w:val="011DD4BB"/>
    <w:rsid w:val="012B2A96"/>
    <w:rsid w:val="0151869D"/>
    <w:rsid w:val="01743479"/>
    <w:rsid w:val="0174B821"/>
    <w:rsid w:val="0180D586"/>
    <w:rsid w:val="01EDE43D"/>
    <w:rsid w:val="01F32040"/>
    <w:rsid w:val="02050B85"/>
    <w:rsid w:val="020A5DC2"/>
    <w:rsid w:val="022E26D3"/>
    <w:rsid w:val="0234CB8E"/>
    <w:rsid w:val="023F3447"/>
    <w:rsid w:val="028B172F"/>
    <w:rsid w:val="02AD7F9B"/>
    <w:rsid w:val="02AF0E3C"/>
    <w:rsid w:val="02B1561B"/>
    <w:rsid w:val="02B8FF1F"/>
    <w:rsid w:val="02C066D9"/>
    <w:rsid w:val="02C353F9"/>
    <w:rsid w:val="02CF29A1"/>
    <w:rsid w:val="02D9AB19"/>
    <w:rsid w:val="02F68A73"/>
    <w:rsid w:val="02F6BD44"/>
    <w:rsid w:val="030D0AC2"/>
    <w:rsid w:val="030DFD28"/>
    <w:rsid w:val="0333F97E"/>
    <w:rsid w:val="035A13F7"/>
    <w:rsid w:val="037C179B"/>
    <w:rsid w:val="03B53088"/>
    <w:rsid w:val="03BE568D"/>
    <w:rsid w:val="03C7E782"/>
    <w:rsid w:val="03CCF724"/>
    <w:rsid w:val="03CF772E"/>
    <w:rsid w:val="03DEAF98"/>
    <w:rsid w:val="041960B5"/>
    <w:rsid w:val="04390107"/>
    <w:rsid w:val="0443BCD8"/>
    <w:rsid w:val="045974B8"/>
    <w:rsid w:val="04768F07"/>
    <w:rsid w:val="04887510"/>
    <w:rsid w:val="048EBF98"/>
    <w:rsid w:val="049D1301"/>
    <w:rsid w:val="049F5E6D"/>
    <w:rsid w:val="04A76D47"/>
    <w:rsid w:val="04B09724"/>
    <w:rsid w:val="04BAFB4E"/>
    <w:rsid w:val="04D023EE"/>
    <w:rsid w:val="051C5710"/>
    <w:rsid w:val="0529483D"/>
    <w:rsid w:val="0541B468"/>
    <w:rsid w:val="05606D28"/>
    <w:rsid w:val="05611B2E"/>
    <w:rsid w:val="05A36876"/>
    <w:rsid w:val="05C0A7B0"/>
    <w:rsid w:val="05D04D18"/>
    <w:rsid w:val="05E13C28"/>
    <w:rsid w:val="05E7A0AF"/>
    <w:rsid w:val="05EEF95E"/>
    <w:rsid w:val="05F56069"/>
    <w:rsid w:val="061576D8"/>
    <w:rsid w:val="0669B487"/>
    <w:rsid w:val="067F40CE"/>
    <w:rsid w:val="068BFDD5"/>
    <w:rsid w:val="069C2397"/>
    <w:rsid w:val="06A97C50"/>
    <w:rsid w:val="06BE0D60"/>
    <w:rsid w:val="06D404B2"/>
    <w:rsid w:val="06E02A8E"/>
    <w:rsid w:val="06E74C20"/>
    <w:rsid w:val="06E85B35"/>
    <w:rsid w:val="0764110E"/>
    <w:rsid w:val="07967227"/>
    <w:rsid w:val="07B8EFE5"/>
    <w:rsid w:val="07BB130C"/>
    <w:rsid w:val="07C273B2"/>
    <w:rsid w:val="07C3385F"/>
    <w:rsid w:val="07E3074B"/>
    <w:rsid w:val="07FD7A45"/>
    <w:rsid w:val="08041F00"/>
    <w:rsid w:val="0836CD03"/>
    <w:rsid w:val="08668511"/>
    <w:rsid w:val="087D6884"/>
    <w:rsid w:val="0893962A"/>
    <w:rsid w:val="08939BD5"/>
    <w:rsid w:val="08B9C63A"/>
    <w:rsid w:val="08C0ECE8"/>
    <w:rsid w:val="08F7B0FA"/>
    <w:rsid w:val="08F9A760"/>
    <w:rsid w:val="092070E9"/>
    <w:rsid w:val="0951F5D7"/>
    <w:rsid w:val="096514EF"/>
    <w:rsid w:val="0974B7A5"/>
    <w:rsid w:val="098B4FF3"/>
    <w:rsid w:val="09B84D75"/>
    <w:rsid w:val="09C94818"/>
    <w:rsid w:val="09E51826"/>
    <w:rsid w:val="09EC226D"/>
    <w:rsid w:val="09EEBDB6"/>
    <w:rsid w:val="0A3FAB9D"/>
    <w:rsid w:val="0A4E8EA7"/>
    <w:rsid w:val="0A4EF29B"/>
    <w:rsid w:val="0A530325"/>
    <w:rsid w:val="0A569992"/>
    <w:rsid w:val="0A62CF18"/>
    <w:rsid w:val="0A682E78"/>
    <w:rsid w:val="0A859B69"/>
    <w:rsid w:val="0A9B9081"/>
    <w:rsid w:val="0A9C8CA0"/>
    <w:rsid w:val="0AA31754"/>
    <w:rsid w:val="0AAC5C19"/>
    <w:rsid w:val="0AC2023E"/>
    <w:rsid w:val="0AC8E51D"/>
    <w:rsid w:val="0ACA297E"/>
    <w:rsid w:val="0ADDC1B0"/>
    <w:rsid w:val="0AE1838F"/>
    <w:rsid w:val="0B033E4D"/>
    <w:rsid w:val="0B13F420"/>
    <w:rsid w:val="0B15FEC7"/>
    <w:rsid w:val="0B2938B4"/>
    <w:rsid w:val="0B36B936"/>
    <w:rsid w:val="0B4253F9"/>
    <w:rsid w:val="0B50833B"/>
    <w:rsid w:val="0B59AF54"/>
    <w:rsid w:val="0B62B536"/>
    <w:rsid w:val="0B70C3AA"/>
    <w:rsid w:val="0B8AF2BE"/>
    <w:rsid w:val="0B8B258F"/>
    <w:rsid w:val="0B9D8E5B"/>
    <w:rsid w:val="0BA34CC5"/>
    <w:rsid w:val="0BAD494B"/>
    <w:rsid w:val="0BB2A72E"/>
    <w:rsid w:val="0BB7F040"/>
    <w:rsid w:val="0BCEB025"/>
    <w:rsid w:val="0BCF5A11"/>
    <w:rsid w:val="0C061548"/>
    <w:rsid w:val="0C0AF040"/>
    <w:rsid w:val="0C14E09C"/>
    <w:rsid w:val="0C17A228"/>
    <w:rsid w:val="0C17E299"/>
    <w:rsid w:val="0C1F0C5C"/>
    <w:rsid w:val="0C2F97AE"/>
    <w:rsid w:val="0C3315E9"/>
    <w:rsid w:val="0C3C2225"/>
    <w:rsid w:val="0C47305B"/>
    <w:rsid w:val="0C8E5CF1"/>
    <w:rsid w:val="0CB448B9"/>
    <w:rsid w:val="0CD0083F"/>
    <w:rsid w:val="0D105D49"/>
    <w:rsid w:val="0D1AAB75"/>
    <w:rsid w:val="0D1F16C8"/>
    <w:rsid w:val="0D451580"/>
    <w:rsid w:val="0D4F5E76"/>
    <w:rsid w:val="0D68E2EA"/>
    <w:rsid w:val="0D8BCF7C"/>
    <w:rsid w:val="0D91C724"/>
    <w:rsid w:val="0D9CA80C"/>
    <w:rsid w:val="0D9E6E74"/>
    <w:rsid w:val="0DA8D671"/>
    <w:rsid w:val="0DD8E827"/>
    <w:rsid w:val="0DE03052"/>
    <w:rsid w:val="0E11897C"/>
    <w:rsid w:val="0E502DED"/>
    <w:rsid w:val="0E616351"/>
    <w:rsid w:val="0E7A721B"/>
    <w:rsid w:val="0E828F88"/>
    <w:rsid w:val="0E953157"/>
    <w:rsid w:val="0EB10165"/>
    <w:rsid w:val="0EBBEDE0"/>
    <w:rsid w:val="0EC8FAD2"/>
    <w:rsid w:val="0ECA2EB2"/>
    <w:rsid w:val="0ECE7C72"/>
    <w:rsid w:val="0ED4DB99"/>
    <w:rsid w:val="0EDC525A"/>
    <w:rsid w:val="0EE62FE0"/>
    <w:rsid w:val="0EF171B1"/>
    <w:rsid w:val="0F1BF70C"/>
    <w:rsid w:val="0F41D627"/>
    <w:rsid w:val="0F6681CD"/>
    <w:rsid w:val="0F811563"/>
    <w:rsid w:val="0F879A5E"/>
    <w:rsid w:val="0FBB71C4"/>
    <w:rsid w:val="0FCC6505"/>
    <w:rsid w:val="0FD17B3C"/>
    <w:rsid w:val="0FE2EF4E"/>
    <w:rsid w:val="0FED1A58"/>
    <w:rsid w:val="100D4B2A"/>
    <w:rsid w:val="10305A4B"/>
    <w:rsid w:val="103727DB"/>
    <w:rsid w:val="10476693"/>
    <w:rsid w:val="1048D60F"/>
    <w:rsid w:val="10559A6F"/>
    <w:rsid w:val="106ACBF0"/>
    <w:rsid w:val="10753425"/>
    <w:rsid w:val="107BDC5F"/>
    <w:rsid w:val="10BA1723"/>
    <w:rsid w:val="10C23076"/>
    <w:rsid w:val="10DD7E3A"/>
    <w:rsid w:val="10E680BF"/>
    <w:rsid w:val="10F10893"/>
    <w:rsid w:val="11036493"/>
    <w:rsid w:val="1120F438"/>
    <w:rsid w:val="11273A86"/>
    <w:rsid w:val="1127EADE"/>
    <w:rsid w:val="112A5356"/>
    <w:rsid w:val="112E54AA"/>
    <w:rsid w:val="11315220"/>
    <w:rsid w:val="115750D8"/>
    <w:rsid w:val="116B4C7D"/>
    <w:rsid w:val="116F4A45"/>
    <w:rsid w:val="117720E3"/>
    <w:rsid w:val="11954CC3"/>
    <w:rsid w:val="11BB0D2D"/>
    <w:rsid w:val="11CE79B4"/>
    <w:rsid w:val="11D04413"/>
    <w:rsid w:val="11DCAB2F"/>
    <w:rsid w:val="1217CAB8"/>
    <w:rsid w:val="122E9F09"/>
    <w:rsid w:val="125324CA"/>
    <w:rsid w:val="1253C007"/>
    <w:rsid w:val="12755B2B"/>
    <w:rsid w:val="127D4BE3"/>
    <w:rsid w:val="12871BA7"/>
    <w:rsid w:val="12967713"/>
    <w:rsid w:val="12A12B9D"/>
    <w:rsid w:val="12DA2115"/>
    <w:rsid w:val="12E0FA01"/>
    <w:rsid w:val="12ED52F9"/>
    <w:rsid w:val="1301116A"/>
    <w:rsid w:val="1301C1C2"/>
    <w:rsid w:val="13033B7E"/>
    <w:rsid w:val="1304C0B5"/>
    <w:rsid w:val="131C23A7"/>
    <w:rsid w:val="133556B6"/>
    <w:rsid w:val="135DCEF5"/>
    <w:rsid w:val="135DF26D"/>
    <w:rsid w:val="136E8B34"/>
    <w:rsid w:val="1372A039"/>
    <w:rsid w:val="13CDB137"/>
    <w:rsid w:val="13D455F2"/>
    <w:rsid w:val="13EC7F47"/>
    <w:rsid w:val="13F3880E"/>
    <w:rsid w:val="140A6FFE"/>
    <w:rsid w:val="145619DC"/>
    <w:rsid w:val="145F9B07"/>
    <w:rsid w:val="1467A5CA"/>
    <w:rsid w:val="147175AA"/>
    <w:rsid w:val="14738CD1"/>
    <w:rsid w:val="148DB196"/>
    <w:rsid w:val="14D95C86"/>
    <w:rsid w:val="14FFC6C7"/>
    <w:rsid w:val="15030682"/>
    <w:rsid w:val="156D4AD6"/>
    <w:rsid w:val="158A2E45"/>
    <w:rsid w:val="158CCC27"/>
    <w:rsid w:val="159058F7"/>
    <w:rsid w:val="15A0AD39"/>
    <w:rsid w:val="15BC27B9"/>
    <w:rsid w:val="160445A6"/>
    <w:rsid w:val="168D8DE7"/>
    <w:rsid w:val="16D03792"/>
    <w:rsid w:val="16DDD886"/>
    <w:rsid w:val="16E90520"/>
    <w:rsid w:val="16F9A6C8"/>
    <w:rsid w:val="171F969B"/>
    <w:rsid w:val="1731E590"/>
    <w:rsid w:val="173C353F"/>
    <w:rsid w:val="175F6324"/>
    <w:rsid w:val="176D942C"/>
    <w:rsid w:val="177A3E81"/>
    <w:rsid w:val="1785CE4B"/>
    <w:rsid w:val="179656A7"/>
    <w:rsid w:val="179B5B42"/>
    <w:rsid w:val="17B7A9D2"/>
    <w:rsid w:val="17CEE3E5"/>
    <w:rsid w:val="17CF24BD"/>
    <w:rsid w:val="17D4E90C"/>
    <w:rsid w:val="17F221CD"/>
    <w:rsid w:val="17FA8D8D"/>
    <w:rsid w:val="18089EB6"/>
    <w:rsid w:val="180EC96F"/>
    <w:rsid w:val="1819357E"/>
    <w:rsid w:val="1819E0D5"/>
    <w:rsid w:val="181BD661"/>
    <w:rsid w:val="181DF194"/>
    <w:rsid w:val="1837E4BD"/>
    <w:rsid w:val="1839AB25"/>
    <w:rsid w:val="183C4038"/>
    <w:rsid w:val="1863A879"/>
    <w:rsid w:val="18701BC7"/>
    <w:rsid w:val="187F1153"/>
    <w:rsid w:val="18826B52"/>
    <w:rsid w:val="1883EF46"/>
    <w:rsid w:val="188D1706"/>
    <w:rsid w:val="18DC6C39"/>
    <w:rsid w:val="18F38A09"/>
    <w:rsid w:val="191DDD94"/>
    <w:rsid w:val="1932981C"/>
    <w:rsid w:val="1963D1E1"/>
    <w:rsid w:val="197D70D8"/>
    <w:rsid w:val="1985D585"/>
    <w:rsid w:val="1989F8C8"/>
    <w:rsid w:val="1991BE1F"/>
    <w:rsid w:val="19A427E6"/>
    <w:rsid w:val="19DABE80"/>
    <w:rsid w:val="19EA4CCA"/>
    <w:rsid w:val="19EBB923"/>
    <w:rsid w:val="1A01AEBF"/>
    <w:rsid w:val="1A29C138"/>
    <w:rsid w:val="1A2E479A"/>
    <w:rsid w:val="1A4E6A9E"/>
    <w:rsid w:val="1A8A2B06"/>
    <w:rsid w:val="1A8D6D9D"/>
    <w:rsid w:val="1A9EDDD7"/>
    <w:rsid w:val="1ACF7B02"/>
    <w:rsid w:val="1AD02EE5"/>
    <w:rsid w:val="1ADB8288"/>
    <w:rsid w:val="1AEA9276"/>
    <w:rsid w:val="1AF48A2B"/>
    <w:rsid w:val="1B156CD5"/>
    <w:rsid w:val="1B4BE0E1"/>
    <w:rsid w:val="1B98F7FC"/>
    <w:rsid w:val="1BA8CC92"/>
    <w:rsid w:val="1BC59007"/>
    <w:rsid w:val="1BCC8ED1"/>
    <w:rsid w:val="1C4BFF73"/>
    <w:rsid w:val="1C7404C7"/>
    <w:rsid w:val="1C98B117"/>
    <w:rsid w:val="1CAFF07F"/>
    <w:rsid w:val="1CB5619E"/>
    <w:rsid w:val="1CC7CB4A"/>
    <w:rsid w:val="1CDFE077"/>
    <w:rsid w:val="1CE23369"/>
    <w:rsid w:val="1D0B9F75"/>
    <w:rsid w:val="1D36882A"/>
    <w:rsid w:val="1D3FABCB"/>
    <w:rsid w:val="1D447D2B"/>
    <w:rsid w:val="1D44F505"/>
    <w:rsid w:val="1D513F14"/>
    <w:rsid w:val="1D6F7546"/>
    <w:rsid w:val="1D8490CE"/>
    <w:rsid w:val="1D850506"/>
    <w:rsid w:val="1D8C7EC2"/>
    <w:rsid w:val="1D958BE3"/>
    <w:rsid w:val="1DA5BB6B"/>
    <w:rsid w:val="1DC1EF5F"/>
    <w:rsid w:val="1DC5132D"/>
    <w:rsid w:val="1DC8E5FB"/>
    <w:rsid w:val="1DCA1003"/>
    <w:rsid w:val="1DCC646D"/>
    <w:rsid w:val="1DDF000A"/>
    <w:rsid w:val="1DE633FF"/>
    <w:rsid w:val="1DFDBDB3"/>
    <w:rsid w:val="1E1531FD"/>
    <w:rsid w:val="1E29DEC2"/>
    <w:rsid w:val="1E42AC66"/>
    <w:rsid w:val="1E4F36FB"/>
    <w:rsid w:val="1E51BEC4"/>
    <w:rsid w:val="1E5667E2"/>
    <w:rsid w:val="1E68CB54"/>
    <w:rsid w:val="1E83D4C0"/>
    <w:rsid w:val="1E8AA4E0"/>
    <w:rsid w:val="1E96DC17"/>
    <w:rsid w:val="1EA29E4D"/>
    <w:rsid w:val="1EA4C35B"/>
    <w:rsid w:val="1EA5C9B6"/>
    <w:rsid w:val="1EA602BE"/>
    <w:rsid w:val="1EB9F8D1"/>
    <w:rsid w:val="1EC01FBD"/>
    <w:rsid w:val="1EC02665"/>
    <w:rsid w:val="1F5E1C39"/>
    <w:rsid w:val="1F761673"/>
    <w:rsid w:val="1F8B4B21"/>
    <w:rsid w:val="1F8DFA5C"/>
    <w:rsid w:val="1FA1E438"/>
    <w:rsid w:val="1FBAD9C4"/>
    <w:rsid w:val="1FE13614"/>
    <w:rsid w:val="1FFFD0B3"/>
    <w:rsid w:val="200496B6"/>
    <w:rsid w:val="20165B03"/>
    <w:rsid w:val="20362ED5"/>
    <w:rsid w:val="2045432E"/>
    <w:rsid w:val="20626EBA"/>
    <w:rsid w:val="20794D08"/>
    <w:rsid w:val="208203DC"/>
    <w:rsid w:val="208D9120"/>
    <w:rsid w:val="208F42A4"/>
    <w:rsid w:val="20964ED9"/>
    <w:rsid w:val="209E925F"/>
    <w:rsid w:val="20B38A4D"/>
    <w:rsid w:val="20B4539B"/>
    <w:rsid w:val="20C542C1"/>
    <w:rsid w:val="20C98C9B"/>
    <w:rsid w:val="20D83C9D"/>
    <w:rsid w:val="20FA523C"/>
    <w:rsid w:val="20FB8031"/>
    <w:rsid w:val="20FF868B"/>
    <w:rsid w:val="2106F642"/>
    <w:rsid w:val="210B0685"/>
    <w:rsid w:val="21258A52"/>
    <w:rsid w:val="2142E6CC"/>
    <w:rsid w:val="2161A4FE"/>
    <w:rsid w:val="216BBC98"/>
    <w:rsid w:val="21D281A6"/>
    <w:rsid w:val="21F96758"/>
    <w:rsid w:val="221A94CD"/>
    <w:rsid w:val="222216A7"/>
    <w:rsid w:val="2223F0C3"/>
    <w:rsid w:val="2238F4D8"/>
    <w:rsid w:val="223C269E"/>
    <w:rsid w:val="226B5CEA"/>
    <w:rsid w:val="2273A15C"/>
    <w:rsid w:val="227FE405"/>
    <w:rsid w:val="2285C0AD"/>
    <w:rsid w:val="22AA2877"/>
    <w:rsid w:val="22B71312"/>
    <w:rsid w:val="22C4DAF4"/>
    <w:rsid w:val="22D8B114"/>
    <w:rsid w:val="22D9C629"/>
    <w:rsid w:val="22E72964"/>
    <w:rsid w:val="231A4E04"/>
    <w:rsid w:val="23347E39"/>
    <w:rsid w:val="233C2C3A"/>
    <w:rsid w:val="236E878C"/>
    <w:rsid w:val="239B850E"/>
    <w:rsid w:val="23ACBEAD"/>
    <w:rsid w:val="23BEC14B"/>
    <w:rsid w:val="23C5036D"/>
    <w:rsid w:val="23C61B71"/>
    <w:rsid w:val="23D64C76"/>
    <w:rsid w:val="23E64114"/>
    <w:rsid w:val="2400A54B"/>
    <w:rsid w:val="24196E60"/>
    <w:rsid w:val="242F3353"/>
    <w:rsid w:val="2454D4B8"/>
    <w:rsid w:val="2460F71C"/>
    <w:rsid w:val="246D34D3"/>
    <w:rsid w:val="2483DD04"/>
    <w:rsid w:val="249050E4"/>
    <w:rsid w:val="24923334"/>
    <w:rsid w:val="249CEB70"/>
    <w:rsid w:val="24AD0541"/>
    <w:rsid w:val="24B0DA86"/>
    <w:rsid w:val="24B9FEBB"/>
    <w:rsid w:val="24E61044"/>
    <w:rsid w:val="24F2A2A6"/>
    <w:rsid w:val="24F3F217"/>
    <w:rsid w:val="253F6437"/>
    <w:rsid w:val="25443A28"/>
    <w:rsid w:val="2557218C"/>
    <w:rsid w:val="255C73C9"/>
    <w:rsid w:val="257EB634"/>
    <w:rsid w:val="25820342"/>
    <w:rsid w:val="25896841"/>
    <w:rsid w:val="258E1CDB"/>
    <w:rsid w:val="2597B911"/>
    <w:rsid w:val="25A48388"/>
    <w:rsid w:val="25C13874"/>
    <w:rsid w:val="25C533C9"/>
    <w:rsid w:val="25D622EF"/>
    <w:rsid w:val="25D93BBF"/>
    <w:rsid w:val="25FD2B64"/>
    <w:rsid w:val="26079BF7"/>
    <w:rsid w:val="26222425"/>
    <w:rsid w:val="26252959"/>
    <w:rsid w:val="263050C4"/>
    <w:rsid w:val="26396718"/>
    <w:rsid w:val="266798B1"/>
    <w:rsid w:val="2681EACA"/>
    <w:rsid w:val="2692A055"/>
    <w:rsid w:val="269FD778"/>
    <w:rsid w:val="26A21899"/>
    <w:rsid w:val="26A24535"/>
    <w:rsid w:val="26F568AD"/>
    <w:rsid w:val="26FA8F35"/>
    <w:rsid w:val="2732A4E7"/>
    <w:rsid w:val="27466B5B"/>
    <w:rsid w:val="277077D8"/>
    <w:rsid w:val="277FD428"/>
    <w:rsid w:val="27AFF9D3"/>
    <w:rsid w:val="27B12C58"/>
    <w:rsid w:val="27B65F61"/>
    <w:rsid w:val="27C35BF3"/>
    <w:rsid w:val="27CE97E5"/>
    <w:rsid w:val="27DB4AC8"/>
    <w:rsid w:val="27F23C1F"/>
    <w:rsid w:val="27F80CDC"/>
    <w:rsid w:val="281F8206"/>
    <w:rsid w:val="285804EC"/>
    <w:rsid w:val="28654DFE"/>
    <w:rsid w:val="286E6D17"/>
    <w:rsid w:val="28B3229E"/>
    <w:rsid w:val="28BA9FD4"/>
    <w:rsid w:val="28CF3F91"/>
    <w:rsid w:val="290CF968"/>
    <w:rsid w:val="2925E191"/>
    <w:rsid w:val="2932F414"/>
    <w:rsid w:val="2959AB0C"/>
    <w:rsid w:val="29886098"/>
    <w:rsid w:val="29A16482"/>
    <w:rsid w:val="29A3CF72"/>
    <w:rsid w:val="29CA3059"/>
    <w:rsid w:val="29D3D592"/>
    <w:rsid w:val="29E65B71"/>
    <w:rsid w:val="29EEA9F5"/>
    <w:rsid w:val="29EECE23"/>
    <w:rsid w:val="29F2F4B2"/>
    <w:rsid w:val="29F958EA"/>
    <w:rsid w:val="2A1514A4"/>
    <w:rsid w:val="2A19FE24"/>
    <w:rsid w:val="2A21CD78"/>
    <w:rsid w:val="2A285D08"/>
    <w:rsid w:val="2A454EA3"/>
    <w:rsid w:val="2A66613E"/>
    <w:rsid w:val="2A74A90A"/>
    <w:rsid w:val="2A81EC2F"/>
    <w:rsid w:val="2AA14CDF"/>
    <w:rsid w:val="2AA1D70B"/>
    <w:rsid w:val="2AF944AB"/>
    <w:rsid w:val="2AFDF30F"/>
    <w:rsid w:val="2B0A995D"/>
    <w:rsid w:val="2B0D2913"/>
    <w:rsid w:val="2B1BBB54"/>
    <w:rsid w:val="2B5D8A1A"/>
    <w:rsid w:val="2B8B3161"/>
    <w:rsid w:val="2B9B823F"/>
    <w:rsid w:val="2BA510BF"/>
    <w:rsid w:val="2BB4ABB8"/>
    <w:rsid w:val="2BB7EAC0"/>
    <w:rsid w:val="2C04D012"/>
    <w:rsid w:val="2C06F949"/>
    <w:rsid w:val="2C360B83"/>
    <w:rsid w:val="2C44F16E"/>
    <w:rsid w:val="2C7198A7"/>
    <w:rsid w:val="2C7EA362"/>
    <w:rsid w:val="2C8F3A9A"/>
    <w:rsid w:val="2C964E50"/>
    <w:rsid w:val="2CAA50A6"/>
    <w:rsid w:val="2CC029FF"/>
    <w:rsid w:val="2D0331E1"/>
    <w:rsid w:val="2D826615"/>
    <w:rsid w:val="2D9468C6"/>
    <w:rsid w:val="2DA5192C"/>
    <w:rsid w:val="2DC9D657"/>
    <w:rsid w:val="2DE5FF92"/>
    <w:rsid w:val="2DEE09B3"/>
    <w:rsid w:val="2DF685B1"/>
    <w:rsid w:val="2DFCABB8"/>
    <w:rsid w:val="2DFF3B6E"/>
    <w:rsid w:val="2E0C2BBA"/>
    <w:rsid w:val="2E14068F"/>
    <w:rsid w:val="2E17FFE7"/>
    <w:rsid w:val="2E38F534"/>
    <w:rsid w:val="2E3F5BD3"/>
    <w:rsid w:val="2E5291CD"/>
    <w:rsid w:val="2E590C84"/>
    <w:rsid w:val="2E5DCB90"/>
    <w:rsid w:val="2E62391A"/>
    <w:rsid w:val="2E8284A7"/>
    <w:rsid w:val="2E857C8F"/>
    <w:rsid w:val="2EA4EF8D"/>
    <w:rsid w:val="2EAAF848"/>
    <w:rsid w:val="2EBF27B4"/>
    <w:rsid w:val="2ED36828"/>
    <w:rsid w:val="2ED73B3C"/>
    <w:rsid w:val="2ED7DDC6"/>
    <w:rsid w:val="2EE864C4"/>
    <w:rsid w:val="2EEA7A5E"/>
    <w:rsid w:val="2EF1B691"/>
    <w:rsid w:val="2F123C0A"/>
    <w:rsid w:val="2F278F5A"/>
    <w:rsid w:val="2F2BC105"/>
    <w:rsid w:val="2F63AB02"/>
    <w:rsid w:val="2F9B7C09"/>
    <w:rsid w:val="2FB210C3"/>
    <w:rsid w:val="2FB70902"/>
    <w:rsid w:val="2FF30E95"/>
    <w:rsid w:val="30057665"/>
    <w:rsid w:val="30076252"/>
    <w:rsid w:val="3009F208"/>
    <w:rsid w:val="300CDAC7"/>
    <w:rsid w:val="303BE9B9"/>
    <w:rsid w:val="304139F5"/>
    <w:rsid w:val="306395A3"/>
    <w:rsid w:val="306E13DF"/>
    <w:rsid w:val="308A157C"/>
    <w:rsid w:val="309255E2"/>
    <w:rsid w:val="3097EDBE"/>
    <w:rsid w:val="30C32013"/>
    <w:rsid w:val="30F0847B"/>
    <w:rsid w:val="30F82555"/>
    <w:rsid w:val="31016543"/>
    <w:rsid w:val="319634C8"/>
    <w:rsid w:val="31A161B3"/>
    <w:rsid w:val="31AB7794"/>
    <w:rsid w:val="31BB2B19"/>
    <w:rsid w:val="31CF4DF1"/>
    <w:rsid w:val="31D28A89"/>
    <w:rsid w:val="31DDC0AF"/>
    <w:rsid w:val="31E1D11F"/>
    <w:rsid w:val="31EE4628"/>
    <w:rsid w:val="31FC18A2"/>
    <w:rsid w:val="3203176C"/>
    <w:rsid w:val="321B10D9"/>
    <w:rsid w:val="323C4A34"/>
    <w:rsid w:val="3255BD5D"/>
    <w:rsid w:val="32C1D955"/>
    <w:rsid w:val="330B6B6F"/>
    <w:rsid w:val="33116E1A"/>
    <w:rsid w:val="331430A1"/>
    <w:rsid w:val="331E7B0C"/>
    <w:rsid w:val="332F75AF"/>
    <w:rsid w:val="33633F2A"/>
    <w:rsid w:val="337B2880"/>
    <w:rsid w:val="33982A32"/>
    <w:rsid w:val="3399AF6B"/>
    <w:rsid w:val="33AADDDD"/>
    <w:rsid w:val="33B892D1"/>
    <w:rsid w:val="33BFFCB5"/>
    <w:rsid w:val="33E296D6"/>
    <w:rsid w:val="33F11E73"/>
    <w:rsid w:val="34083F45"/>
    <w:rsid w:val="3413F27D"/>
    <w:rsid w:val="34278DC5"/>
    <w:rsid w:val="3427A48A"/>
    <w:rsid w:val="342F9441"/>
    <w:rsid w:val="3433DA27"/>
    <w:rsid w:val="3435D3D3"/>
    <w:rsid w:val="3439D340"/>
    <w:rsid w:val="343DC0CA"/>
    <w:rsid w:val="3464A28A"/>
    <w:rsid w:val="3479102D"/>
    <w:rsid w:val="348FC784"/>
    <w:rsid w:val="34CCBF2B"/>
    <w:rsid w:val="34D755E8"/>
    <w:rsid w:val="34EB44FE"/>
    <w:rsid w:val="356B6625"/>
    <w:rsid w:val="357FA0BF"/>
    <w:rsid w:val="359CA02C"/>
    <w:rsid w:val="35A5AAAF"/>
    <w:rsid w:val="35ABA222"/>
    <w:rsid w:val="35DF7207"/>
    <w:rsid w:val="35EF3B87"/>
    <w:rsid w:val="35FE2451"/>
    <w:rsid w:val="3600F208"/>
    <w:rsid w:val="362AAD76"/>
    <w:rsid w:val="362D4E38"/>
    <w:rsid w:val="367B3101"/>
    <w:rsid w:val="3687C0BD"/>
    <w:rsid w:val="369B3730"/>
    <w:rsid w:val="36D9F337"/>
    <w:rsid w:val="36E81347"/>
    <w:rsid w:val="36FA3F71"/>
    <w:rsid w:val="370BC1BB"/>
    <w:rsid w:val="371ADE78"/>
    <w:rsid w:val="372359FD"/>
    <w:rsid w:val="378BEE20"/>
    <w:rsid w:val="37B831B7"/>
    <w:rsid w:val="37F46E37"/>
    <w:rsid w:val="37F7E7DE"/>
    <w:rsid w:val="37FB5EEE"/>
    <w:rsid w:val="37FDBBD3"/>
    <w:rsid w:val="380B9DA6"/>
    <w:rsid w:val="3810736B"/>
    <w:rsid w:val="382CCB84"/>
    <w:rsid w:val="382E60D7"/>
    <w:rsid w:val="382EF52F"/>
    <w:rsid w:val="3840E749"/>
    <w:rsid w:val="384FC4CF"/>
    <w:rsid w:val="38641371"/>
    <w:rsid w:val="386F7D73"/>
    <w:rsid w:val="38A0E7AE"/>
    <w:rsid w:val="38A8D78F"/>
    <w:rsid w:val="38D42884"/>
    <w:rsid w:val="390042DD"/>
    <w:rsid w:val="3919FDBC"/>
    <w:rsid w:val="3930A7B9"/>
    <w:rsid w:val="39565BAD"/>
    <w:rsid w:val="39604C09"/>
    <w:rsid w:val="3966780B"/>
    <w:rsid w:val="396CF359"/>
    <w:rsid w:val="3985E937"/>
    <w:rsid w:val="3987F95E"/>
    <w:rsid w:val="39B5AEA3"/>
    <w:rsid w:val="39C73550"/>
    <w:rsid w:val="39C92E89"/>
    <w:rsid w:val="39E772BE"/>
    <w:rsid w:val="3A110C8B"/>
    <w:rsid w:val="3A45E500"/>
    <w:rsid w:val="3A4BBCCF"/>
    <w:rsid w:val="3A52BB99"/>
    <w:rsid w:val="3A6D44BC"/>
    <w:rsid w:val="3A803381"/>
    <w:rsid w:val="3A8D9AEE"/>
    <w:rsid w:val="3A8E8B5D"/>
    <w:rsid w:val="3AB41CF3"/>
    <w:rsid w:val="3ACF69B4"/>
    <w:rsid w:val="3AD22C3B"/>
    <w:rsid w:val="3AEFCE2E"/>
    <w:rsid w:val="3B1E4CE7"/>
    <w:rsid w:val="3B27DC87"/>
    <w:rsid w:val="3B36572F"/>
    <w:rsid w:val="3B37B342"/>
    <w:rsid w:val="3B42977A"/>
    <w:rsid w:val="3B5EEC8F"/>
    <w:rsid w:val="3B60DF76"/>
    <w:rsid w:val="3B676802"/>
    <w:rsid w:val="3B83234E"/>
    <w:rsid w:val="3B886392"/>
    <w:rsid w:val="3B9DAC71"/>
    <w:rsid w:val="3BC47C91"/>
    <w:rsid w:val="3BCADCC4"/>
    <w:rsid w:val="3BCF2484"/>
    <w:rsid w:val="3C0D2A0C"/>
    <w:rsid w:val="3C224812"/>
    <w:rsid w:val="3C232B3B"/>
    <w:rsid w:val="3C3A0EAE"/>
    <w:rsid w:val="3C5D79E7"/>
    <w:rsid w:val="3C5E778D"/>
    <w:rsid w:val="3C626F42"/>
    <w:rsid w:val="3C6DE373"/>
    <w:rsid w:val="3C7C75E7"/>
    <w:rsid w:val="3CB5E7E8"/>
    <w:rsid w:val="3CE22D41"/>
    <w:rsid w:val="3CE4DB00"/>
    <w:rsid w:val="3CECC411"/>
    <w:rsid w:val="3D1DB9A1"/>
    <w:rsid w:val="3D2C3FA6"/>
    <w:rsid w:val="3D3DCF2A"/>
    <w:rsid w:val="3D4FBA6F"/>
    <w:rsid w:val="3D53C4C6"/>
    <w:rsid w:val="3D55C897"/>
    <w:rsid w:val="3D63D1A8"/>
    <w:rsid w:val="3D673EC4"/>
    <w:rsid w:val="3D8C5499"/>
    <w:rsid w:val="3D965720"/>
    <w:rsid w:val="3D973381"/>
    <w:rsid w:val="3DAD8D09"/>
    <w:rsid w:val="3DC110C4"/>
    <w:rsid w:val="3DCEEC6B"/>
    <w:rsid w:val="3DD55C22"/>
    <w:rsid w:val="3DE687EB"/>
    <w:rsid w:val="3DEFF52D"/>
    <w:rsid w:val="3E0691F2"/>
    <w:rsid w:val="3E2244EC"/>
    <w:rsid w:val="3E24C247"/>
    <w:rsid w:val="3E24D4A2"/>
    <w:rsid w:val="3E27F835"/>
    <w:rsid w:val="3E2C3548"/>
    <w:rsid w:val="3E3F03B6"/>
    <w:rsid w:val="3E69CB91"/>
    <w:rsid w:val="3E83FAA5"/>
    <w:rsid w:val="3E8CFC45"/>
    <w:rsid w:val="3EA6435A"/>
    <w:rsid w:val="3EB3DF41"/>
    <w:rsid w:val="3EC537D9"/>
    <w:rsid w:val="3EDFBC11"/>
    <w:rsid w:val="3EE54ABC"/>
    <w:rsid w:val="3EF14A72"/>
    <w:rsid w:val="3EFF79D0"/>
    <w:rsid w:val="3F1034C3"/>
    <w:rsid w:val="3F443356"/>
    <w:rsid w:val="3F6EB4BF"/>
    <w:rsid w:val="3F800D07"/>
    <w:rsid w:val="3FBBC1CA"/>
    <w:rsid w:val="3FCB30BA"/>
    <w:rsid w:val="3FE42263"/>
    <w:rsid w:val="3FF64894"/>
    <w:rsid w:val="4002E403"/>
    <w:rsid w:val="4004B377"/>
    <w:rsid w:val="402FFDC9"/>
    <w:rsid w:val="4053AF96"/>
    <w:rsid w:val="407A2AB1"/>
    <w:rsid w:val="407ECC96"/>
    <w:rsid w:val="40A1D5F6"/>
    <w:rsid w:val="40B07B80"/>
    <w:rsid w:val="40CD0373"/>
    <w:rsid w:val="4102A634"/>
    <w:rsid w:val="410B8CF8"/>
    <w:rsid w:val="410D8D88"/>
    <w:rsid w:val="411E47A3"/>
    <w:rsid w:val="41211E98"/>
    <w:rsid w:val="41416F5B"/>
    <w:rsid w:val="41516EF3"/>
    <w:rsid w:val="41526D28"/>
    <w:rsid w:val="415B7945"/>
    <w:rsid w:val="4168B160"/>
    <w:rsid w:val="416CFCDD"/>
    <w:rsid w:val="416FE5E2"/>
    <w:rsid w:val="41806FC0"/>
    <w:rsid w:val="418618E7"/>
    <w:rsid w:val="41C25902"/>
    <w:rsid w:val="41ECDEE6"/>
    <w:rsid w:val="42139B10"/>
    <w:rsid w:val="421E6635"/>
    <w:rsid w:val="4236B5EB"/>
    <w:rsid w:val="4239AB43"/>
    <w:rsid w:val="42773374"/>
    <w:rsid w:val="42828CAF"/>
    <w:rsid w:val="429027D5"/>
    <w:rsid w:val="429A7240"/>
    <w:rsid w:val="42A72A14"/>
    <w:rsid w:val="42B14FC9"/>
    <w:rsid w:val="42D5389F"/>
    <w:rsid w:val="42DF28FB"/>
    <w:rsid w:val="4339C9D5"/>
    <w:rsid w:val="437F7294"/>
    <w:rsid w:val="43BFF086"/>
    <w:rsid w:val="43C20830"/>
    <w:rsid w:val="440D1EE8"/>
    <w:rsid w:val="440E5728"/>
    <w:rsid w:val="4451841E"/>
    <w:rsid w:val="4464C28B"/>
    <w:rsid w:val="449E76C8"/>
    <w:rsid w:val="44A4092D"/>
    <w:rsid w:val="44E6C6AF"/>
    <w:rsid w:val="44FCEF1C"/>
    <w:rsid w:val="454191D9"/>
    <w:rsid w:val="455DC384"/>
    <w:rsid w:val="456D3797"/>
    <w:rsid w:val="45774DB5"/>
    <w:rsid w:val="4587D498"/>
    <w:rsid w:val="45C2847F"/>
    <w:rsid w:val="45C34E08"/>
    <w:rsid w:val="45D23775"/>
    <w:rsid w:val="45D9363F"/>
    <w:rsid w:val="45EE3A54"/>
    <w:rsid w:val="461FF837"/>
    <w:rsid w:val="4637DEA5"/>
    <w:rsid w:val="4670D31F"/>
    <w:rsid w:val="4675BEBA"/>
    <w:rsid w:val="468E4241"/>
    <w:rsid w:val="46A77AE2"/>
    <w:rsid w:val="46B09F0F"/>
    <w:rsid w:val="46D33930"/>
    <w:rsid w:val="46F1A487"/>
    <w:rsid w:val="46F6A34B"/>
    <w:rsid w:val="47007A99"/>
    <w:rsid w:val="471107B6"/>
    <w:rsid w:val="47281775"/>
    <w:rsid w:val="47650813"/>
    <w:rsid w:val="4795376F"/>
    <w:rsid w:val="47A64694"/>
    <w:rsid w:val="47B30D23"/>
    <w:rsid w:val="47B59CD9"/>
    <w:rsid w:val="47B66B7E"/>
    <w:rsid w:val="4821F994"/>
    <w:rsid w:val="48235507"/>
    <w:rsid w:val="4840DD1F"/>
    <w:rsid w:val="4846081E"/>
    <w:rsid w:val="484E4BA1"/>
    <w:rsid w:val="48527FA9"/>
    <w:rsid w:val="487D1D3A"/>
    <w:rsid w:val="488E9D83"/>
    <w:rsid w:val="489A62C9"/>
    <w:rsid w:val="48BE02D6"/>
    <w:rsid w:val="48F1467C"/>
    <w:rsid w:val="49227558"/>
    <w:rsid w:val="492838F6"/>
    <w:rsid w:val="492AFB7D"/>
    <w:rsid w:val="495A645E"/>
    <w:rsid w:val="495E7666"/>
    <w:rsid w:val="496B0388"/>
    <w:rsid w:val="497048B5"/>
    <w:rsid w:val="4990B684"/>
    <w:rsid w:val="49973A4F"/>
    <w:rsid w:val="49B17666"/>
    <w:rsid w:val="49D04F5B"/>
    <w:rsid w:val="49D84CCA"/>
    <w:rsid w:val="49DFFB3C"/>
    <w:rsid w:val="49F5E075"/>
    <w:rsid w:val="4A1171F6"/>
    <w:rsid w:val="4A4CDC84"/>
    <w:rsid w:val="4A4E3D4A"/>
    <w:rsid w:val="4A56F41E"/>
    <w:rsid w:val="4A786DD9"/>
    <w:rsid w:val="4A8D2611"/>
    <w:rsid w:val="4A9AA242"/>
    <w:rsid w:val="4AA74DE2"/>
    <w:rsid w:val="4AAA6F76"/>
    <w:rsid w:val="4AB2F482"/>
    <w:rsid w:val="4AB324C9"/>
    <w:rsid w:val="4AB429CC"/>
    <w:rsid w:val="4AD45964"/>
    <w:rsid w:val="4AF120B4"/>
    <w:rsid w:val="4B07B860"/>
    <w:rsid w:val="4B0B8E0B"/>
    <w:rsid w:val="4B139EA9"/>
    <w:rsid w:val="4B6376EE"/>
    <w:rsid w:val="4B748D65"/>
    <w:rsid w:val="4BACA500"/>
    <w:rsid w:val="4BB1FA14"/>
    <w:rsid w:val="4BB98454"/>
    <w:rsid w:val="4BC4653C"/>
    <w:rsid w:val="4BE40432"/>
    <w:rsid w:val="4C192B84"/>
    <w:rsid w:val="4C240EA6"/>
    <w:rsid w:val="4C2BFB2A"/>
    <w:rsid w:val="4C40420E"/>
    <w:rsid w:val="4C5D95B3"/>
    <w:rsid w:val="4C625B10"/>
    <w:rsid w:val="4C64478E"/>
    <w:rsid w:val="4C819887"/>
    <w:rsid w:val="4C82D880"/>
    <w:rsid w:val="4C9F974A"/>
    <w:rsid w:val="4CABC113"/>
    <w:rsid w:val="4CB9A2E6"/>
    <w:rsid w:val="4CBF189B"/>
    <w:rsid w:val="4CCCD5B4"/>
    <w:rsid w:val="4CD1F29C"/>
    <w:rsid w:val="4CD3E8CA"/>
    <w:rsid w:val="4CE28B63"/>
    <w:rsid w:val="4D34670B"/>
    <w:rsid w:val="4D3EEEDF"/>
    <w:rsid w:val="4D430649"/>
    <w:rsid w:val="4D73E7E7"/>
    <w:rsid w:val="4D8CE76E"/>
    <w:rsid w:val="4D990E9F"/>
    <w:rsid w:val="4D9BD027"/>
    <w:rsid w:val="4DB1EDCD"/>
    <w:rsid w:val="4DD248F0"/>
    <w:rsid w:val="4DDB279F"/>
    <w:rsid w:val="4E022780"/>
    <w:rsid w:val="4E0CF997"/>
    <w:rsid w:val="4E230D9C"/>
    <w:rsid w:val="4E5F3F1A"/>
    <w:rsid w:val="4E7E74B4"/>
    <w:rsid w:val="4E8B287D"/>
    <w:rsid w:val="4EA84B0E"/>
    <w:rsid w:val="4EAFA021"/>
    <w:rsid w:val="4EF15E56"/>
    <w:rsid w:val="4F51BA3D"/>
    <w:rsid w:val="4F67DBF2"/>
    <w:rsid w:val="4F6A09F3"/>
    <w:rsid w:val="4F7BDDE8"/>
    <w:rsid w:val="4F7E8099"/>
    <w:rsid w:val="4F952565"/>
    <w:rsid w:val="4FF5BA37"/>
    <w:rsid w:val="501128CF"/>
    <w:rsid w:val="502C4F0D"/>
    <w:rsid w:val="503D814C"/>
    <w:rsid w:val="5045B74E"/>
    <w:rsid w:val="5057B426"/>
    <w:rsid w:val="506D7426"/>
    <w:rsid w:val="507BFED7"/>
    <w:rsid w:val="507E0CED"/>
    <w:rsid w:val="50904E7B"/>
    <w:rsid w:val="50980930"/>
    <w:rsid w:val="50C8C5A1"/>
    <w:rsid w:val="50E63490"/>
    <w:rsid w:val="50F55E33"/>
    <w:rsid w:val="51137DC3"/>
    <w:rsid w:val="5113BB2C"/>
    <w:rsid w:val="5130431C"/>
    <w:rsid w:val="5134389C"/>
    <w:rsid w:val="5142F21B"/>
    <w:rsid w:val="516A9D60"/>
    <w:rsid w:val="5177AA52"/>
    <w:rsid w:val="518CE138"/>
    <w:rsid w:val="51B1D1DD"/>
    <w:rsid w:val="51DAE544"/>
    <w:rsid w:val="51DF3099"/>
    <w:rsid w:val="51ECB793"/>
    <w:rsid w:val="522DE544"/>
    <w:rsid w:val="52359FF9"/>
    <w:rsid w:val="524F500C"/>
    <w:rsid w:val="527B1485"/>
    <w:rsid w:val="52865F70"/>
    <w:rsid w:val="52BA3AB4"/>
    <w:rsid w:val="52CC33BC"/>
    <w:rsid w:val="52D6E9EB"/>
    <w:rsid w:val="52E9F77D"/>
    <w:rsid w:val="5308E481"/>
    <w:rsid w:val="533288FF"/>
    <w:rsid w:val="534A1211"/>
    <w:rsid w:val="535D82B0"/>
    <w:rsid w:val="536C38F1"/>
    <w:rsid w:val="536FDD5F"/>
    <w:rsid w:val="5374344D"/>
    <w:rsid w:val="53803596"/>
    <w:rsid w:val="5396A153"/>
    <w:rsid w:val="53C31005"/>
    <w:rsid w:val="53C757C5"/>
    <w:rsid w:val="53D9A51D"/>
    <w:rsid w:val="53F9B317"/>
    <w:rsid w:val="5404D168"/>
    <w:rsid w:val="5435F332"/>
    <w:rsid w:val="5436B17E"/>
    <w:rsid w:val="54708C1A"/>
    <w:rsid w:val="54749911"/>
    <w:rsid w:val="547D1435"/>
    <w:rsid w:val="548C6FC4"/>
    <w:rsid w:val="549EBD84"/>
    <w:rsid w:val="54DA0491"/>
    <w:rsid w:val="551ABA90"/>
    <w:rsid w:val="55213127"/>
    <w:rsid w:val="55375994"/>
    <w:rsid w:val="554E2EA9"/>
    <w:rsid w:val="55552D73"/>
    <w:rsid w:val="5572DAF9"/>
    <w:rsid w:val="557AD5E2"/>
    <w:rsid w:val="5588355C"/>
    <w:rsid w:val="558E603B"/>
    <w:rsid w:val="55942A40"/>
    <w:rsid w:val="55A7D364"/>
    <w:rsid w:val="55E18BD1"/>
    <w:rsid w:val="55E6D606"/>
    <w:rsid w:val="560DCEE5"/>
    <w:rsid w:val="56340B52"/>
    <w:rsid w:val="5658CA77"/>
    <w:rsid w:val="5658D9A7"/>
    <w:rsid w:val="56662449"/>
    <w:rsid w:val="566646A8"/>
    <w:rsid w:val="56818BB6"/>
    <w:rsid w:val="56C4BC09"/>
    <w:rsid w:val="56DD5FF0"/>
    <w:rsid w:val="56E06B60"/>
    <w:rsid w:val="56EFBE1C"/>
    <w:rsid w:val="57074113"/>
    <w:rsid w:val="571619A8"/>
    <w:rsid w:val="57235926"/>
    <w:rsid w:val="574CDFBC"/>
    <w:rsid w:val="57771416"/>
    <w:rsid w:val="57B5AC8E"/>
    <w:rsid w:val="58296BEF"/>
    <w:rsid w:val="582B6FC0"/>
    <w:rsid w:val="5837585A"/>
    <w:rsid w:val="5837952B"/>
    <w:rsid w:val="58661274"/>
    <w:rsid w:val="587330F4"/>
    <w:rsid w:val="588AEC3D"/>
    <w:rsid w:val="58A08781"/>
    <w:rsid w:val="58A13502"/>
    <w:rsid w:val="58A2E844"/>
    <w:rsid w:val="58C2A6FE"/>
    <w:rsid w:val="58D8E861"/>
    <w:rsid w:val="591F6489"/>
    <w:rsid w:val="5928CBCB"/>
    <w:rsid w:val="59585903"/>
    <w:rsid w:val="5958B7D5"/>
    <w:rsid w:val="59739E11"/>
    <w:rsid w:val="59840F9A"/>
    <w:rsid w:val="599F89EE"/>
    <w:rsid w:val="59AD42E3"/>
    <w:rsid w:val="59BC2B6D"/>
    <w:rsid w:val="59E9A8C1"/>
    <w:rsid w:val="59EC370D"/>
    <w:rsid w:val="59EEE07D"/>
    <w:rsid w:val="5A0C3FF7"/>
    <w:rsid w:val="5A12B742"/>
    <w:rsid w:val="5A2116B2"/>
    <w:rsid w:val="5A260082"/>
    <w:rsid w:val="5AA7DC4D"/>
    <w:rsid w:val="5AA9327E"/>
    <w:rsid w:val="5AA95803"/>
    <w:rsid w:val="5ABDC4A0"/>
    <w:rsid w:val="5AD53F8B"/>
    <w:rsid w:val="5AF74A64"/>
    <w:rsid w:val="5B1EF525"/>
    <w:rsid w:val="5B2A0F11"/>
    <w:rsid w:val="5B322FE7"/>
    <w:rsid w:val="5B59E207"/>
    <w:rsid w:val="5B8C0E44"/>
    <w:rsid w:val="5BB62978"/>
    <w:rsid w:val="5BC66504"/>
    <w:rsid w:val="5BE4D20A"/>
    <w:rsid w:val="5BF0A640"/>
    <w:rsid w:val="5BFAED96"/>
    <w:rsid w:val="5C093C1A"/>
    <w:rsid w:val="5C263E8B"/>
    <w:rsid w:val="5C2676AE"/>
    <w:rsid w:val="5C425E2E"/>
    <w:rsid w:val="5C43E856"/>
    <w:rsid w:val="5C98002B"/>
    <w:rsid w:val="5CB23645"/>
    <w:rsid w:val="5CCFEA28"/>
    <w:rsid w:val="5CD7A4DD"/>
    <w:rsid w:val="5CFD0F07"/>
    <w:rsid w:val="5D04004F"/>
    <w:rsid w:val="5D065AB7"/>
    <w:rsid w:val="5D10D16C"/>
    <w:rsid w:val="5D114E2F"/>
    <w:rsid w:val="5D18C1D3"/>
    <w:rsid w:val="5D431BE7"/>
    <w:rsid w:val="5D4CC07C"/>
    <w:rsid w:val="5D4F1E5C"/>
    <w:rsid w:val="5D8B1EA0"/>
    <w:rsid w:val="5D8C2F4D"/>
    <w:rsid w:val="5D8D2F77"/>
    <w:rsid w:val="5D9B6A5E"/>
    <w:rsid w:val="5DAF310B"/>
    <w:rsid w:val="5DB268F5"/>
    <w:rsid w:val="5DDA6D00"/>
    <w:rsid w:val="5E0C48D5"/>
    <w:rsid w:val="5E244242"/>
    <w:rsid w:val="5E25A0AC"/>
    <w:rsid w:val="5E2831F8"/>
    <w:rsid w:val="5E293881"/>
    <w:rsid w:val="5E42156C"/>
    <w:rsid w:val="5E51739F"/>
    <w:rsid w:val="5E5E4CB6"/>
    <w:rsid w:val="5E7E8185"/>
    <w:rsid w:val="5E842F45"/>
    <w:rsid w:val="5E919CB8"/>
    <w:rsid w:val="5EA15DA5"/>
    <w:rsid w:val="5EAE3020"/>
    <w:rsid w:val="5EBA5C9E"/>
    <w:rsid w:val="5EBB23FB"/>
    <w:rsid w:val="5EC38B8F"/>
    <w:rsid w:val="5EC85940"/>
    <w:rsid w:val="5EEFC278"/>
    <w:rsid w:val="5F12FEA9"/>
    <w:rsid w:val="5F27AC75"/>
    <w:rsid w:val="5F4A4795"/>
    <w:rsid w:val="5F4EB946"/>
    <w:rsid w:val="5F70FBC5"/>
    <w:rsid w:val="5F8AE12C"/>
    <w:rsid w:val="5F8D9F56"/>
    <w:rsid w:val="5FBC6DD8"/>
    <w:rsid w:val="5FF0D13F"/>
    <w:rsid w:val="5FFE1926"/>
    <w:rsid w:val="602A0193"/>
    <w:rsid w:val="60545AE8"/>
    <w:rsid w:val="6065211C"/>
    <w:rsid w:val="606DFB68"/>
    <w:rsid w:val="608004B2"/>
    <w:rsid w:val="608FE531"/>
    <w:rsid w:val="60A5DACD"/>
    <w:rsid w:val="60EA172D"/>
    <w:rsid w:val="60FD461B"/>
    <w:rsid w:val="60FEA14A"/>
    <w:rsid w:val="614137CD"/>
    <w:rsid w:val="6144CBA8"/>
    <w:rsid w:val="6148E7C8"/>
    <w:rsid w:val="615262E2"/>
    <w:rsid w:val="617C95A8"/>
    <w:rsid w:val="617E4B4F"/>
    <w:rsid w:val="617E805C"/>
    <w:rsid w:val="6186411F"/>
    <w:rsid w:val="618A33E9"/>
    <w:rsid w:val="61A2EAC3"/>
    <w:rsid w:val="61D4C7E1"/>
    <w:rsid w:val="61EBD4E6"/>
    <w:rsid w:val="6202A485"/>
    <w:rsid w:val="620A6341"/>
    <w:rsid w:val="6218DC1C"/>
    <w:rsid w:val="624C0672"/>
    <w:rsid w:val="624C26F5"/>
    <w:rsid w:val="6267539D"/>
    <w:rsid w:val="627E3710"/>
    <w:rsid w:val="6288B44C"/>
    <w:rsid w:val="629686C6"/>
    <w:rsid w:val="62A8720B"/>
    <w:rsid w:val="62B556BC"/>
    <w:rsid w:val="631913FE"/>
    <w:rsid w:val="631B07B4"/>
    <w:rsid w:val="6346B57D"/>
    <w:rsid w:val="636BF758"/>
    <w:rsid w:val="637CB8F5"/>
    <w:rsid w:val="63809EE5"/>
    <w:rsid w:val="639766D8"/>
    <w:rsid w:val="63A56761"/>
    <w:rsid w:val="63BCB4A2"/>
    <w:rsid w:val="63D07CFB"/>
    <w:rsid w:val="63EEF3CF"/>
    <w:rsid w:val="63F395B4"/>
    <w:rsid w:val="63F78B06"/>
    <w:rsid w:val="640A0161"/>
    <w:rsid w:val="6412712F"/>
    <w:rsid w:val="6455189C"/>
    <w:rsid w:val="645A1501"/>
    <w:rsid w:val="64893E20"/>
    <w:rsid w:val="649715F1"/>
    <w:rsid w:val="649D5B2C"/>
    <w:rsid w:val="64AB643D"/>
    <w:rsid w:val="64BC5363"/>
    <w:rsid w:val="65104124"/>
    <w:rsid w:val="6510EDCC"/>
    <w:rsid w:val="6522ADDD"/>
    <w:rsid w:val="6525DCE6"/>
    <w:rsid w:val="6560A403"/>
    <w:rsid w:val="657408C6"/>
    <w:rsid w:val="65A0C55F"/>
    <w:rsid w:val="65A136FB"/>
    <w:rsid w:val="65CAAA11"/>
    <w:rsid w:val="65ECC603"/>
    <w:rsid w:val="66182EF9"/>
    <w:rsid w:val="6621E1EE"/>
    <w:rsid w:val="6633C16A"/>
    <w:rsid w:val="66398FEB"/>
    <w:rsid w:val="664A348E"/>
    <w:rsid w:val="6662EA4F"/>
    <w:rsid w:val="66A12F2B"/>
    <w:rsid w:val="66C795D1"/>
    <w:rsid w:val="66CA916B"/>
    <w:rsid w:val="66CC998D"/>
    <w:rsid w:val="66E2DF3A"/>
    <w:rsid w:val="66E3D211"/>
    <w:rsid w:val="66E5BCCD"/>
    <w:rsid w:val="66ED62C4"/>
    <w:rsid w:val="6700ED1D"/>
    <w:rsid w:val="671D7916"/>
    <w:rsid w:val="674A7698"/>
    <w:rsid w:val="674FAF62"/>
    <w:rsid w:val="6757B65B"/>
    <w:rsid w:val="67587FA9"/>
    <w:rsid w:val="67634FD7"/>
    <w:rsid w:val="6765AE8C"/>
    <w:rsid w:val="6769A1A0"/>
    <w:rsid w:val="676AC992"/>
    <w:rsid w:val="678A4383"/>
    <w:rsid w:val="678ED943"/>
    <w:rsid w:val="6794BFC4"/>
    <w:rsid w:val="6798D2E4"/>
    <w:rsid w:val="679FAC3F"/>
    <w:rsid w:val="67B12845"/>
    <w:rsid w:val="67D2D519"/>
    <w:rsid w:val="67D9B6B3"/>
    <w:rsid w:val="680C1B80"/>
    <w:rsid w:val="68170EE5"/>
    <w:rsid w:val="6837A32E"/>
    <w:rsid w:val="6838DCB6"/>
    <w:rsid w:val="684AFACC"/>
    <w:rsid w:val="684E8DB3"/>
    <w:rsid w:val="68501A38"/>
    <w:rsid w:val="68628E97"/>
    <w:rsid w:val="686FF1D2"/>
    <w:rsid w:val="68A3F150"/>
    <w:rsid w:val="68A60BCA"/>
    <w:rsid w:val="68E41992"/>
    <w:rsid w:val="691FECC6"/>
    <w:rsid w:val="69244D7C"/>
    <w:rsid w:val="6926C588"/>
    <w:rsid w:val="693C46E9"/>
    <w:rsid w:val="6946F346"/>
    <w:rsid w:val="6974DCC6"/>
    <w:rsid w:val="698EC60E"/>
    <w:rsid w:val="69C81502"/>
    <w:rsid w:val="69CD00C0"/>
    <w:rsid w:val="69E05848"/>
    <w:rsid w:val="69F41B18"/>
    <w:rsid w:val="69FDF6A2"/>
    <w:rsid w:val="6A06A292"/>
    <w:rsid w:val="6A2E89D2"/>
    <w:rsid w:val="6A5B812A"/>
    <w:rsid w:val="6A718431"/>
    <w:rsid w:val="6A7AE942"/>
    <w:rsid w:val="6A8908C1"/>
    <w:rsid w:val="6A8DBBF6"/>
    <w:rsid w:val="6A907B3C"/>
    <w:rsid w:val="6A93DC22"/>
    <w:rsid w:val="6AA51D4E"/>
    <w:rsid w:val="6AAC2445"/>
    <w:rsid w:val="6AF6C780"/>
    <w:rsid w:val="6B273ABB"/>
    <w:rsid w:val="6B550694"/>
    <w:rsid w:val="6B6ABB01"/>
    <w:rsid w:val="6B725ACC"/>
    <w:rsid w:val="6B7575A6"/>
    <w:rsid w:val="6B981E25"/>
    <w:rsid w:val="6BA6AB01"/>
    <w:rsid w:val="6BAE7BCA"/>
    <w:rsid w:val="6BB1914E"/>
    <w:rsid w:val="6BDC0816"/>
    <w:rsid w:val="6BE65662"/>
    <w:rsid w:val="6C037069"/>
    <w:rsid w:val="6C048F7C"/>
    <w:rsid w:val="6C2468E8"/>
    <w:rsid w:val="6C262F50"/>
    <w:rsid w:val="6C2E2F5E"/>
    <w:rsid w:val="6C501402"/>
    <w:rsid w:val="6C584E1B"/>
    <w:rsid w:val="6C6A2B63"/>
    <w:rsid w:val="6C781486"/>
    <w:rsid w:val="6C8B49A0"/>
    <w:rsid w:val="6CE4573F"/>
    <w:rsid w:val="6CE511D3"/>
    <w:rsid w:val="6CEA96E1"/>
    <w:rsid w:val="6CEC8F1F"/>
    <w:rsid w:val="6CED4F38"/>
    <w:rsid w:val="6D03B9D5"/>
    <w:rsid w:val="6D2A62D1"/>
    <w:rsid w:val="6D6BC78C"/>
    <w:rsid w:val="6D788E15"/>
    <w:rsid w:val="6D99BF8D"/>
    <w:rsid w:val="6D9EF28B"/>
    <w:rsid w:val="6E0C399A"/>
    <w:rsid w:val="6E1222B7"/>
    <w:rsid w:val="6E389622"/>
    <w:rsid w:val="6E3FCC64"/>
    <w:rsid w:val="6E6BB9AC"/>
    <w:rsid w:val="6E6F964D"/>
    <w:rsid w:val="6E71775E"/>
    <w:rsid w:val="6E80BDC1"/>
    <w:rsid w:val="6E860D33"/>
    <w:rsid w:val="6EB1F95A"/>
    <w:rsid w:val="6ED132E1"/>
    <w:rsid w:val="6EF0227C"/>
    <w:rsid w:val="6F208523"/>
    <w:rsid w:val="6F38C13C"/>
    <w:rsid w:val="6F63416A"/>
    <w:rsid w:val="6F6472F9"/>
    <w:rsid w:val="6F6C6158"/>
    <w:rsid w:val="6F6E86EA"/>
    <w:rsid w:val="6F7A0B9C"/>
    <w:rsid w:val="6F7DA070"/>
    <w:rsid w:val="6F7FB8E0"/>
    <w:rsid w:val="6F9197C8"/>
    <w:rsid w:val="6F91B4DB"/>
    <w:rsid w:val="6FB912FC"/>
    <w:rsid w:val="6FBBF8FB"/>
    <w:rsid w:val="6FD77E3D"/>
    <w:rsid w:val="709B2718"/>
    <w:rsid w:val="709C8548"/>
    <w:rsid w:val="70BEB977"/>
    <w:rsid w:val="70CF4475"/>
    <w:rsid w:val="70E24916"/>
    <w:rsid w:val="713BEDD1"/>
    <w:rsid w:val="714797F9"/>
    <w:rsid w:val="71687AA3"/>
    <w:rsid w:val="7195CFDF"/>
    <w:rsid w:val="71AEC56B"/>
    <w:rsid w:val="71B8B5C7"/>
    <w:rsid w:val="71E06A61"/>
    <w:rsid w:val="71FA6115"/>
    <w:rsid w:val="71FBD13A"/>
    <w:rsid w:val="7201B628"/>
    <w:rsid w:val="72090D2B"/>
    <w:rsid w:val="721C2F31"/>
    <w:rsid w:val="723AB61F"/>
    <w:rsid w:val="724D848D"/>
    <w:rsid w:val="726E3E71"/>
    <w:rsid w:val="7271CA31"/>
    <w:rsid w:val="728D1960"/>
    <w:rsid w:val="728DE8F0"/>
    <w:rsid w:val="7296B378"/>
    <w:rsid w:val="72A3D044"/>
    <w:rsid w:val="72C2A592"/>
    <w:rsid w:val="72CAD747"/>
    <w:rsid w:val="72CEEE68"/>
    <w:rsid w:val="72D1240F"/>
    <w:rsid w:val="73089C99"/>
    <w:rsid w:val="7323A81A"/>
    <w:rsid w:val="733D3D22"/>
    <w:rsid w:val="7359BB48"/>
    <w:rsid w:val="73831741"/>
    <w:rsid w:val="73A75DEF"/>
    <w:rsid w:val="73BFB7E8"/>
    <w:rsid w:val="73EAEEA8"/>
    <w:rsid w:val="73FD2F9A"/>
    <w:rsid w:val="7425A58D"/>
    <w:rsid w:val="74384A97"/>
    <w:rsid w:val="744E7D9C"/>
    <w:rsid w:val="7463568E"/>
    <w:rsid w:val="7477B775"/>
    <w:rsid w:val="749AD727"/>
    <w:rsid w:val="74A5576D"/>
    <w:rsid w:val="74BCB367"/>
    <w:rsid w:val="74BDB5A2"/>
    <w:rsid w:val="752A8141"/>
    <w:rsid w:val="753ECD9A"/>
    <w:rsid w:val="7540A060"/>
    <w:rsid w:val="7542BF11"/>
    <w:rsid w:val="755981EC"/>
    <w:rsid w:val="755CEE25"/>
    <w:rsid w:val="756C7595"/>
    <w:rsid w:val="758A5F7D"/>
    <w:rsid w:val="75A8144A"/>
    <w:rsid w:val="75B849EF"/>
    <w:rsid w:val="75C2E21D"/>
    <w:rsid w:val="75C3F61B"/>
    <w:rsid w:val="75DA85BE"/>
    <w:rsid w:val="7607D710"/>
    <w:rsid w:val="7624FC59"/>
    <w:rsid w:val="76312944"/>
    <w:rsid w:val="76462944"/>
    <w:rsid w:val="76668638"/>
    <w:rsid w:val="767CBA47"/>
    <w:rsid w:val="769C74BD"/>
    <w:rsid w:val="76EB7E7E"/>
    <w:rsid w:val="76F52828"/>
    <w:rsid w:val="76FBD0AE"/>
    <w:rsid w:val="76FCDCC8"/>
    <w:rsid w:val="770A8483"/>
    <w:rsid w:val="7718A47E"/>
    <w:rsid w:val="7732E810"/>
    <w:rsid w:val="7742D4E1"/>
    <w:rsid w:val="77471615"/>
    <w:rsid w:val="774737C0"/>
    <w:rsid w:val="776223FD"/>
    <w:rsid w:val="777E6C40"/>
    <w:rsid w:val="77A3B2CA"/>
    <w:rsid w:val="77A62A84"/>
    <w:rsid w:val="77EC34CD"/>
    <w:rsid w:val="77F5F505"/>
    <w:rsid w:val="780377B4"/>
    <w:rsid w:val="781B9735"/>
    <w:rsid w:val="781E7F84"/>
    <w:rsid w:val="7839C383"/>
    <w:rsid w:val="783CE825"/>
    <w:rsid w:val="78622FDE"/>
    <w:rsid w:val="787FECCC"/>
    <w:rsid w:val="78852881"/>
    <w:rsid w:val="7898E40A"/>
    <w:rsid w:val="78B3131E"/>
    <w:rsid w:val="78B8DE50"/>
    <w:rsid w:val="78CE668A"/>
    <w:rsid w:val="78D6E315"/>
    <w:rsid w:val="78F531B3"/>
    <w:rsid w:val="78F9062C"/>
    <w:rsid w:val="7906F65D"/>
    <w:rsid w:val="790F3474"/>
    <w:rsid w:val="792A655F"/>
    <w:rsid w:val="7954ED73"/>
    <w:rsid w:val="797231E0"/>
    <w:rsid w:val="7985A416"/>
    <w:rsid w:val="798FCA32"/>
    <w:rsid w:val="79D32408"/>
    <w:rsid w:val="79DA3AE5"/>
    <w:rsid w:val="79F26723"/>
    <w:rsid w:val="7A0D468F"/>
    <w:rsid w:val="7A1DE4C7"/>
    <w:rsid w:val="7A9AF6D9"/>
    <w:rsid w:val="7AADE50F"/>
    <w:rsid w:val="7B27285B"/>
    <w:rsid w:val="7B67C5C7"/>
    <w:rsid w:val="7B742CB2"/>
    <w:rsid w:val="7B9289DC"/>
    <w:rsid w:val="7BAA68DA"/>
    <w:rsid w:val="7BAFD586"/>
    <w:rsid w:val="7BB3A2EB"/>
    <w:rsid w:val="7BB72B79"/>
    <w:rsid w:val="7BCC2181"/>
    <w:rsid w:val="7BD2ED44"/>
    <w:rsid w:val="7BEC3F51"/>
    <w:rsid w:val="7BFA1267"/>
    <w:rsid w:val="7C23CCCD"/>
    <w:rsid w:val="7C2D7BAB"/>
    <w:rsid w:val="7C4FCE30"/>
    <w:rsid w:val="7C72850D"/>
    <w:rsid w:val="7CAA6F0A"/>
    <w:rsid w:val="7CB6717F"/>
    <w:rsid w:val="7D002DCB"/>
    <w:rsid w:val="7D019E94"/>
    <w:rsid w:val="7D1265BC"/>
    <w:rsid w:val="7D29408E"/>
    <w:rsid w:val="7D2A1007"/>
    <w:rsid w:val="7D2FEDD4"/>
    <w:rsid w:val="7D346676"/>
    <w:rsid w:val="7D3BA610"/>
    <w:rsid w:val="7D68E24E"/>
    <w:rsid w:val="7D7A1BC0"/>
    <w:rsid w:val="7D90D944"/>
    <w:rsid w:val="7DBC4EE4"/>
    <w:rsid w:val="7DE3749D"/>
    <w:rsid w:val="7DF20C71"/>
    <w:rsid w:val="7E05FD98"/>
    <w:rsid w:val="7E0FDAA7"/>
    <w:rsid w:val="7E31D2CE"/>
    <w:rsid w:val="7E346234"/>
    <w:rsid w:val="7E34B8CD"/>
    <w:rsid w:val="7E5D603B"/>
    <w:rsid w:val="7E603769"/>
    <w:rsid w:val="7E9152E0"/>
    <w:rsid w:val="7EA689C6"/>
    <w:rsid w:val="7EAFC9B4"/>
    <w:rsid w:val="7EB392F2"/>
    <w:rsid w:val="7EF772FE"/>
    <w:rsid w:val="7F041DAD"/>
    <w:rsid w:val="7F08164F"/>
    <w:rsid w:val="7F13A981"/>
    <w:rsid w:val="7F2DCDFD"/>
    <w:rsid w:val="7F3F76C6"/>
    <w:rsid w:val="7F59D9F8"/>
    <w:rsid w:val="7F785492"/>
    <w:rsid w:val="7F830E3C"/>
    <w:rsid w:val="7F908B68"/>
    <w:rsid w:val="7FCFF2B1"/>
    <w:rsid w:val="7FD6F3F0"/>
    <w:rsid w:val="7FDF1D55"/>
    <w:rsid w:val="7FE3C7D6"/>
    <w:rsid w:val="7FFE5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DB513352-991E-4474-A089-F064DBDBA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uiPriority="10" w:qFormat="1"/>
    <w:lsdException w:name="Default Paragraph Font" w:semiHidden="1"/>
    <w:lsdException w:name="Body Text" w:qFormat="1"/>
    <w:lsdException w:name="Subtitle" w:qFormat="1"/>
    <w:lsdException w:name="Hyperlink" w:uiPriority="99" w:qFormat="1"/>
    <w:lsdException w:name="Strong"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6B86"/>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qFormat/>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qForma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qFormat/>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列表段落11,P,列表段,列出,목"/>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character" w:customStyle="1" w:styleId="mc-span">
    <w:name w:val="mc-span"/>
    <w:basedOn w:val="DefaultParagraphFont"/>
    <w:rsid w:val="0039635A"/>
  </w:style>
  <w:style w:type="paragraph" w:styleId="NoSpacing">
    <w:name w:val="No Spacing"/>
    <w:uiPriority w:val="99"/>
    <w:qFormat/>
    <w:rsid w:val="00744572"/>
    <w:rPr>
      <w:rFonts w:eastAsia="Times New Roman"/>
      <w:szCs w:val="24"/>
      <w:lang w:eastAsia="en-US"/>
    </w:rPr>
  </w:style>
  <w:style w:type="character" w:styleId="LineNumber">
    <w:name w:val="line number"/>
    <w:basedOn w:val="DefaultParagraphFont"/>
    <w:rsid w:val="004611FF"/>
  </w:style>
  <w:style w:type="paragraph" w:customStyle="1" w:styleId="Agreement">
    <w:name w:val="Agreement"/>
    <w:basedOn w:val="Normal"/>
    <w:next w:val="Normal"/>
    <w:uiPriority w:val="99"/>
    <w:qFormat/>
    <w:rsid w:val="00395B28"/>
    <w:pPr>
      <w:numPr>
        <w:numId w:val="8"/>
      </w:numPr>
      <w:tabs>
        <w:tab w:val="clear" w:pos="1352"/>
        <w:tab w:val="num" w:pos="1619"/>
      </w:tabs>
      <w:spacing w:before="60"/>
      <w:ind w:left="1619"/>
    </w:pPr>
    <w:rPr>
      <w:rFonts w:ascii="Arial" w:eastAsia="MS Mincho" w:hAnsi="Arial"/>
      <w:b/>
      <w:lang w:val="en-GB" w:eastAsia="en-GB"/>
    </w:rPr>
  </w:style>
  <w:style w:type="character" w:styleId="Mention">
    <w:name w:val="Mention"/>
    <w:basedOn w:val="DefaultParagraphFont"/>
    <w:uiPriority w:val="99"/>
    <w:unhideWhenUsed/>
    <w:rsid w:val="00F70906"/>
    <w:rPr>
      <w:color w:val="2B579A"/>
      <w:shd w:val="clear" w:color="auto" w:fill="E1DFDD"/>
    </w:rPr>
  </w:style>
  <w:style w:type="paragraph" w:customStyle="1" w:styleId="Reference">
    <w:name w:val="Reference"/>
    <w:basedOn w:val="BodyText"/>
    <w:rsid w:val="007D57F8"/>
    <w:pPr>
      <w:numPr>
        <w:numId w:val="9"/>
      </w:numPr>
      <w:tabs>
        <w:tab w:val="clear" w:pos="567"/>
        <w:tab w:val="num" w:pos="360"/>
      </w:tabs>
      <w:overflowPunct w:val="0"/>
      <w:autoSpaceDE w:val="0"/>
      <w:autoSpaceDN w:val="0"/>
      <w:adjustRightInd w:val="0"/>
      <w:ind w:left="0" w:firstLine="0"/>
      <w:textAlignment w:val="baseline"/>
    </w:pPr>
    <w:rPr>
      <w:rFonts w:ascii="Arial" w:eastAsia="Times New Roman" w:hAnsi="Arial"/>
      <w:szCs w:val="20"/>
      <w:lang w:val="en-GB" w:eastAsia="zh-CN"/>
    </w:rPr>
  </w:style>
  <w:style w:type="character" w:styleId="Emphasis">
    <w:name w:val="Emphasis"/>
    <w:basedOn w:val="DefaultParagraphFont"/>
    <w:uiPriority w:val="20"/>
    <w:qFormat/>
    <w:rsid w:val="0094061E"/>
    <w:rPr>
      <w:i/>
      <w:iCs/>
    </w:rPr>
  </w:style>
  <w:style w:type="character" w:styleId="UnresolvedMention">
    <w:name w:val="Unresolved Mention"/>
    <w:basedOn w:val="DefaultParagraphFont"/>
    <w:uiPriority w:val="99"/>
    <w:semiHidden/>
    <w:unhideWhenUsed/>
    <w:rsid w:val="00AF3942"/>
    <w:rPr>
      <w:color w:val="605E5C"/>
      <w:shd w:val="clear" w:color="auto" w:fill="E1DFDD"/>
    </w:rPr>
  </w:style>
  <w:style w:type="paragraph" w:customStyle="1" w:styleId="TAN">
    <w:name w:val="TAN"/>
    <w:basedOn w:val="TAL"/>
    <w:rsid w:val="00E526A0"/>
    <w:pPr>
      <w:ind w:left="851" w:hanging="851"/>
    </w:pPr>
    <w:rPr>
      <w:rFonts w:eastAsia="MS Mincho"/>
    </w:rPr>
  </w:style>
  <w:style w:type="paragraph" w:customStyle="1" w:styleId="3GPPText">
    <w:name w:val="3GPP Text"/>
    <w:basedOn w:val="Normal"/>
    <w:link w:val="3GPPTextChar"/>
    <w:qFormat/>
    <w:rsid w:val="005D536C"/>
    <w:pPr>
      <w:spacing w:after="180"/>
      <w:jc w:val="both"/>
    </w:pPr>
    <w:rPr>
      <w:rFonts w:eastAsia="Malgun Gothic"/>
      <w:sz w:val="22"/>
      <w:szCs w:val="22"/>
      <w:lang w:val="en-GB"/>
    </w:rPr>
  </w:style>
  <w:style w:type="character" w:customStyle="1" w:styleId="3GPPTextChar">
    <w:name w:val="3GPP Text Char"/>
    <w:link w:val="3GPPText"/>
    <w:qFormat/>
    <w:rsid w:val="005D536C"/>
    <w:rPr>
      <w:rFonts w:eastAsia="Malgun Gothic"/>
      <w:sz w:val="22"/>
      <w:szCs w:val="22"/>
      <w:lang w:val="en-GB" w:eastAsia="en-US"/>
    </w:rPr>
  </w:style>
  <w:style w:type="paragraph" w:styleId="Title">
    <w:name w:val="Title"/>
    <w:basedOn w:val="Normal"/>
    <w:next w:val="Normal"/>
    <w:link w:val="TitleChar"/>
    <w:uiPriority w:val="10"/>
    <w:qFormat/>
    <w:rsid w:val="00AB04E5"/>
    <w:pPr>
      <w:spacing w:before="240" w:after="60"/>
      <w:ind w:left="1701" w:hanging="1701"/>
      <w:outlineLvl w:val="0"/>
    </w:pPr>
    <w:rPr>
      <w:rFonts w:ascii="Arial" w:hAnsi="Arial" w:cs="Arial"/>
      <w:b/>
      <w:bCs/>
      <w:kern w:val="28"/>
      <w:szCs w:val="20"/>
      <w:lang w:val="en-GB"/>
    </w:rPr>
  </w:style>
  <w:style w:type="character" w:customStyle="1" w:styleId="TitleChar">
    <w:name w:val="Title Char"/>
    <w:basedOn w:val="DefaultParagraphFont"/>
    <w:link w:val="Title"/>
    <w:uiPriority w:val="10"/>
    <w:rsid w:val="00AB04E5"/>
    <w:rPr>
      <w:rFonts w:ascii="Arial" w:eastAsia="Times New Roman" w:hAnsi="Arial" w:cs="Arial"/>
      <w:b/>
      <w:bCs/>
      <w:kern w:val="28"/>
      <w:lang w:val="en-GB" w:eastAsia="en-US"/>
    </w:rPr>
  </w:style>
  <w:style w:type="paragraph" w:customStyle="1" w:styleId="Source">
    <w:name w:val="Source"/>
    <w:basedOn w:val="Normal"/>
    <w:rsid w:val="00AB04E5"/>
    <w:pPr>
      <w:spacing w:after="60"/>
      <w:ind w:left="1985" w:hanging="1985"/>
    </w:pPr>
    <w:rPr>
      <w:rFonts w:ascii="Arial" w:eastAsia="SimSun" w:hAnsi="Arial" w:cs="Arial"/>
      <w:b/>
      <w:szCs w:val="20"/>
      <w:lang w:val="en-GB"/>
    </w:rPr>
  </w:style>
  <w:style w:type="paragraph" w:customStyle="1" w:styleId="Contact">
    <w:name w:val="Contact"/>
    <w:basedOn w:val="Heading4"/>
    <w:rsid w:val="00AB04E5"/>
    <w:pPr>
      <w:numPr>
        <w:ilvl w:val="0"/>
        <w:numId w:val="0"/>
      </w:numPr>
      <w:tabs>
        <w:tab w:val="clear" w:pos="-5500"/>
        <w:tab w:val="left" w:pos="2268"/>
        <w:tab w:val="left" w:pos="2694"/>
      </w:tabs>
      <w:spacing w:before="0" w:after="0"/>
      <w:ind w:left="567"/>
    </w:pPr>
    <w:rPr>
      <w:rFonts w:ascii="Arial" w:eastAsia="SimSun" w:hAnsi="Arial" w:cs="Arial"/>
      <w:bCs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98536">
      <w:bodyDiv w:val="1"/>
      <w:marLeft w:val="0"/>
      <w:marRight w:val="0"/>
      <w:marTop w:val="0"/>
      <w:marBottom w:val="0"/>
      <w:divBdr>
        <w:top w:val="none" w:sz="0" w:space="0" w:color="auto"/>
        <w:left w:val="none" w:sz="0" w:space="0" w:color="auto"/>
        <w:bottom w:val="none" w:sz="0" w:space="0" w:color="auto"/>
        <w:right w:val="none" w:sz="0" w:space="0" w:color="auto"/>
      </w:divBdr>
      <w:divsChild>
        <w:div w:id="132911792">
          <w:marLeft w:val="0"/>
          <w:marRight w:val="0"/>
          <w:marTop w:val="0"/>
          <w:marBottom w:val="0"/>
          <w:divBdr>
            <w:top w:val="none" w:sz="0" w:space="0" w:color="auto"/>
            <w:left w:val="none" w:sz="0" w:space="0" w:color="auto"/>
            <w:bottom w:val="none" w:sz="0" w:space="0" w:color="auto"/>
            <w:right w:val="none" w:sz="0" w:space="0" w:color="auto"/>
          </w:divBdr>
        </w:div>
      </w:divsChild>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95122017">
      <w:bodyDiv w:val="1"/>
      <w:marLeft w:val="0"/>
      <w:marRight w:val="0"/>
      <w:marTop w:val="0"/>
      <w:marBottom w:val="0"/>
      <w:divBdr>
        <w:top w:val="none" w:sz="0" w:space="0" w:color="auto"/>
        <w:left w:val="none" w:sz="0" w:space="0" w:color="auto"/>
        <w:bottom w:val="none" w:sz="0" w:space="0" w:color="auto"/>
        <w:right w:val="none" w:sz="0" w:space="0" w:color="auto"/>
      </w:divBdr>
    </w:div>
    <w:div w:id="196477732">
      <w:bodyDiv w:val="1"/>
      <w:marLeft w:val="0"/>
      <w:marRight w:val="0"/>
      <w:marTop w:val="0"/>
      <w:marBottom w:val="0"/>
      <w:divBdr>
        <w:top w:val="none" w:sz="0" w:space="0" w:color="auto"/>
        <w:left w:val="none" w:sz="0" w:space="0" w:color="auto"/>
        <w:bottom w:val="none" w:sz="0" w:space="0" w:color="auto"/>
        <w:right w:val="none" w:sz="0" w:space="0" w:color="auto"/>
      </w:divBdr>
    </w:div>
    <w:div w:id="219902245">
      <w:bodyDiv w:val="1"/>
      <w:marLeft w:val="0"/>
      <w:marRight w:val="0"/>
      <w:marTop w:val="0"/>
      <w:marBottom w:val="0"/>
      <w:divBdr>
        <w:top w:val="none" w:sz="0" w:space="0" w:color="auto"/>
        <w:left w:val="none" w:sz="0" w:space="0" w:color="auto"/>
        <w:bottom w:val="none" w:sz="0" w:space="0" w:color="auto"/>
        <w:right w:val="none" w:sz="0" w:space="0" w:color="auto"/>
      </w:divBdr>
      <w:divsChild>
        <w:div w:id="1630283422">
          <w:marLeft w:val="288"/>
          <w:marRight w:val="0"/>
          <w:marTop w:val="12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2448390">
      <w:bodyDiv w:val="1"/>
      <w:marLeft w:val="0"/>
      <w:marRight w:val="0"/>
      <w:marTop w:val="0"/>
      <w:marBottom w:val="0"/>
      <w:divBdr>
        <w:top w:val="none" w:sz="0" w:space="0" w:color="auto"/>
        <w:left w:val="none" w:sz="0" w:space="0" w:color="auto"/>
        <w:bottom w:val="none" w:sz="0" w:space="0" w:color="auto"/>
        <w:right w:val="none" w:sz="0" w:space="0" w:color="auto"/>
      </w:divBdr>
    </w:div>
    <w:div w:id="284699791">
      <w:bodyDiv w:val="1"/>
      <w:marLeft w:val="0"/>
      <w:marRight w:val="0"/>
      <w:marTop w:val="0"/>
      <w:marBottom w:val="0"/>
      <w:divBdr>
        <w:top w:val="none" w:sz="0" w:space="0" w:color="auto"/>
        <w:left w:val="none" w:sz="0" w:space="0" w:color="auto"/>
        <w:bottom w:val="none" w:sz="0" w:space="0" w:color="auto"/>
        <w:right w:val="none" w:sz="0" w:space="0" w:color="auto"/>
      </w:divBdr>
    </w:div>
    <w:div w:id="286545563">
      <w:bodyDiv w:val="1"/>
      <w:marLeft w:val="0"/>
      <w:marRight w:val="0"/>
      <w:marTop w:val="0"/>
      <w:marBottom w:val="0"/>
      <w:divBdr>
        <w:top w:val="none" w:sz="0" w:space="0" w:color="auto"/>
        <w:left w:val="none" w:sz="0" w:space="0" w:color="auto"/>
        <w:bottom w:val="none" w:sz="0" w:space="0" w:color="auto"/>
        <w:right w:val="none" w:sz="0" w:space="0" w:color="auto"/>
      </w:divBdr>
    </w:div>
    <w:div w:id="305478278">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42442114">
      <w:bodyDiv w:val="1"/>
      <w:marLeft w:val="0"/>
      <w:marRight w:val="0"/>
      <w:marTop w:val="0"/>
      <w:marBottom w:val="0"/>
      <w:divBdr>
        <w:top w:val="none" w:sz="0" w:space="0" w:color="auto"/>
        <w:left w:val="none" w:sz="0" w:space="0" w:color="auto"/>
        <w:bottom w:val="none" w:sz="0" w:space="0" w:color="auto"/>
        <w:right w:val="none" w:sz="0" w:space="0" w:color="auto"/>
      </w:divBdr>
      <w:divsChild>
        <w:div w:id="1389954859">
          <w:marLeft w:val="0"/>
          <w:marRight w:val="0"/>
          <w:marTop w:val="0"/>
          <w:marBottom w:val="0"/>
          <w:divBdr>
            <w:top w:val="none" w:sz="0" w:space="0" w:color="auto"/>
            <w:left w:val="none" w:sz="0" w:space="0" w:color="auto"/>
            <w:bottom w:val="none" w:sz="0" w:space="0" w:color="auto"/>
            <w:right w:val="none" w:sz="0" w:space="0" w:color="auto"/>
          </w:divBdr>
        </w:div>
      </w:divsChild>
    </w:div>
    <w:div w:id="343440029">
      <w:bodyDiv w:val="1"/>
      <w:marLeft w:val="0"/>
      <w:marRight w:val="0"/>
      <w:marTop w:val="0"/>
      <w:marBottom w:val="0"/>
      <w:divBdr>
        <w:top w:val="none" w:sz="0" w:space="0" w:color="auto"/>
        <w:left w:val="none" w:sz="0" w:space="0" w:color="auto"/>
        <w:bottom w:val="none" w:sz="0" w:space="0" w:color="auto"/>
        <w:right w:val="none" w:sz="0" w:space="0" w:color="auto"/>
      </w:divBdr>
      <w:divsChild>
        <w:div w:id="91631960">
          <w:marLeft w:val="274"/>
          <w:marRight w:val="0"/>
          <w:marTop w:val="0"/>
          <w:marBottom w:val="0"/>
          <w:divBdr>
            <w:top w:val="none" w:sz="0" w:space="0" w:color="auto"/>
            <w:left w:val="none" w:sz="0" w:space="0" w:color="auto"/>
            <w:bottom w:val="none" w:sz="0" w:space="0" w:color="auto"/>
            <w:right w:val="none" w:sz="0" w:space="0" w:color="auto"/>
          </w:divBdr>
        </w:div>
        <w:div w:id="255095282">
          <w:marLeft w:val="274"/>
          <w:marRight w:val="0"/>
          <w:marTop w:val="0"/>
          <w:marBottom w:val="0"/>
          <w:divBdr>
            <w:top w:val="none" w:sz="0" w:space="0" w:color="auto"/>
            <w:left w:val="none" w:sz="0" w:space="0" w:color="auto"/>
            <w:bottom w:val="none" w:sz="0" w:space="0" w:color="auto"/>
            <w:right w:val="none" w:sz="0" w:space="0" w:color="auto"/>
          </w:divBdr>
        </w:div>
        <w:div w:id="2021589743">
          <w:marLeft w:val="274"/>
          <w:marRight w:val="0"/>
          <w:marTop w:val="0"/>
          <w:marBottom w:val="0"/>
          <w:divBdr>
            <w:top w:val="none" w:sz="0" w:space="0" w:color="auto"/>
            <w:left w:val="none" w:sz="0" w:space="0" w:color="auto"/>
            <w:bottom w:val="none" w:sz="0" w:space="0" w:color="auto"/>
            <w:right w:val="none" w:sz="0" w:space="0" w:color="auto"/>
          </w:divBdr>
        </w:div>
      </w:divsChild>
    </w:div>
    <w:div w:id="348028386">
      <w:bodyDiv w:val="1"/>
      <w:marLeft w:val="0"/>
      <w:marRight w:val="0"/>
      <w:marTop w:val="0"/>
      <w:marBottom w:val="0"/>
      <w:divBdr>
        <w:top w:val="none" w:sz="0" w:space="0" w:color="auto"/>
        <w:left w:val="none" w:sz="0" w:space="0" w:color="auto"/>
        <w:bottom w:val="none" w:sz="0" w:space="0" w:color="auto"/>
        <w:right w:val="none" w:sz="0" w:space="0" w:color="auto"/>
      </w:divBdr>
      <w:divsChild>
        <w:div w:id="820461263">
          <w:marLeft w:val="0"/>
          <w:marRight w:val="0"/>
          <w:marTop w:val="0"/>
          <w:marBottom w:val="0"/>
          <w:divBdr>
            <w:top w:val="none" w:sz="0" w:space="0" w:color="auto"/>
            <w:left w:val="none" w:sz="0" w:space="0" w:color="auto"/>
            <w:bottom w:val="none" w:sz="0" w:space="0" w:color="auto"/>
            <w:right w:val="none" w:sz="0" w:space="0" w:color="auto"/>
          </w:divBdr>
        </w:div>
      </w:divsChild>
    </w:div>
    <w:div w:id="352658669">
      <w:bodyDiv w:val="1"/>
      <w:marLeft w:val="0"/>
      <w:marRight w:val="0"/>
      <w:marTop w:val="0"/>
      <w:marBottom w:val="0"/>
      <w:divBdr>
        <w:top w:val="none" w:sz="0" w:space="0" w:color="auto"/>
        <w:left w:val="none" w:sz="0" w:space="0" w:color="auto"/>
        <w:bottom w:val="none" w:sz="0" w:space="0" w:color="auto"/>
        <w:right w:val="none" w:sz="0" w:space="0" w:color="auto"/>
      </w:divBdr>
      <w:divsChild>
        <w:div w:id="898126337">
          <w:marLeft w:val="1166"/>
          <w:marRight w:val="0"/>
          <w:marTop w:val="0"/>
          <w:marBottom w:val="0"/>
          <w:divBdr>
            <w:top w:val="none" w:sz="0" w:space="0" w:color="auto"/>
            <w:left w:val="none" w:sz="0" w:space="0" w:color="auto"/>
            <w:bottom w:val="none" w:sz="0" w:space="0" w:color="auto"/>
            <w:right w:val="none" w:sz="0" w:space="0" w:color="auto"/>
          </w:divBdr>
        </w:div>
      </w:divsChild>
    </w:div>
    <w:div w:id="353384083">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3424120">
      <w:bodyDiv w:val="1"/>
      <w:marLeft w:val="0"/>
      <w:marRight w:val="0"/>
      <w:marTop w:val="0"/>
      <w:marBottom w:val="0"/>
      <w:divBdr>
        <w:top w:val="none" w:sz="0" w:space="0" w:color="auto"/>
        <w:left w:val="none" w:sz="0" w:space="0" w:color="auto"/>
        <w:bottom w:val="none" w:sz="0" w:space="0" w:color="auto"/>
        <w:right w:val="none" w:sz="0" w:space="0" w:color="auto"/>
      </w:divBdr>
    </w:div>
    <w:div w:id="542910244">
      <w:bodyDiv w:val="1"/>
      <w:marLeft w:val="0"/>
      <w:marRight w:val="0"/>
      <w:marTop w:val="0"/>
      <w:marBottom w:val="0"/>
      <w:divBdr>
        <w:top w:val="none" w:sz="0" w:space="0" w:color="auto"/>
        <w:left w:val="none" w:sz="0" w:space="0" w:color="auto"/>
        <w:bottom w:val="none" w:sz="0" w:space="0" w:color="auto"/>
        <w:right w:val="none" w:sz="0" w:space="0" w:color="auto"/>
      </w:divBdr>
    </w:div>
    <w:div w:id="544218552">
      <w:bodyDiv w:val="1"/>
      <w:marLeft w:val="0"/>
      <w:marRight w:val="0"/>
      <w:marTop w:val="0"/>
      <w:marBottom w:val="0"/>
      <w:divBdr>
        <w:top w:val="none" w:sz="0" w:space="0" w:color="auto"/>
        <w:left w:val="none" w:sz="0" w:space="0" w:color="auto"/>
        <w:bottom w:val="none" w:sz="0" w:space="0" w:color="auto"/>
        <w:right w:val="none" w:sz="0" w:space="0" w:color="auto"/>
      </w:divBdr>
      <w:divsChild>
        <w:div w:id="14111705">
          <w:marLeft w:val="1080"/>
          <w:marRight w:val="0"/>
          <w:marTop w:val="0"/>
          <w:marBottom w:val="0"/>
          <w:divBdr>
            <w:top w:val="none" w:sz="0" w:space="0" w:color="auto"/>
            <w:left w:val="none" w:sz="0" w:space="0" w:color="auto"/>
            <w:bottom w:val="none" w:sz="0" w:space="0" w:color="auto"/>
            <w:right w:val="none" w:sz="0" w:space="0" w:color="auto"/>
          </w:divBdr>
        </w:div>
        <w:div w:id="81685592">
          <w:marLeft w:val="1080"/>
          <w:marRight w:val="0"/>
          <w:marTop w:val="0"/>
          <w:marBottom w:val="0"/>
          <w:divBdr>
            <w:top w:val="none" w:sz="0" w:space="0" w:color="auto"/>
            <w:left w:val="none" w:sz="0" w:space="0" w:color="auto"/>
            <w:bottom w:val="none" w:sz="0" w:space="0" w:color="auto"/>
            <w:right w:val="none" w:sz="0" w:space="0" w:color="auto"/>
          </w:divBdr>
        </w:div>
        <w:div w:id="463040073">
          <w:marLeft w:val="1080"/>
          <w:marRight w:val="0"/>
          <w:marTop w:val="0"/>
          <w:marBottom w:val="0"/>
          <w:divBdr>
            <w:top w:val="none" w:sz="0" w:space="0" w:color="auto"/>
            <w:left w:val="none" w:sz="0" w:space="0" w:color="auto"/>
            <w:bottom w:val="none" w:sz="0" w:space="0" w:color="auto"/>
            <w:right w:val="none" w:sz="0" w:space="0" w:color="auto"/>
          </w:divBdr>
        </w:div>
        <w:div w:id="863130311">
          <w:marLeft w:val="1080"/>
          <w:marRight w:val="0"/>
          <w:marTop w:val="0"/>
          <w:marBottom w:val="0"/>
          <w:divBdr>
            <w:top w:val="none" w:sz="0" w:space="0" w:color="auto"/>
            <w:left w:val="none" w:sz="0" w:space="0" w:color="auto"/>
            <w:bottom w:val="none" w:sz="0" w:space="0" w:color="auto"/>
            <w:right w:val="none" w:sz="0" w:space="0" w:color="auto"/>
          </w:divBdr>
        </w:div>
        <w:div w:id="1107429866">
          <w:marLeft w:val="288"/>
          <w:marRight w:val="0"/>
          <w:marTop w:val="120"/>
          <w:marBottom w:val="0"/>
          <w:divBdr>
            <w:top w:val="none" w:sz="0" w:space="0" w:color="auto"/>
            <w:left w:val="none" w:sz="0" w:space="0" w:color="auto"/>
            <w:bottom w:val="none" w:sz="0" w:space="0" w:color="auto"/>
            <w:right w:val="none" w:sz="0" w:space="0" w:color="auto"/>
          </w:divBdr>
        </w:div>
        <w:div w:id="1241214993">
          <w:marLeft w:val="1080"/>
          <w:marRight w:val="0"/>
          <w:marTop w:val="0"/>
          <w:marBottom w:val="0"/>
          <w:divBdr>
            <w:top w:val="none" w:sz="0" w:space="0" w:color="auto"/>
            <w:left w:val="none" w:sz="0" w:space="0" w:color="auto"/>
            <w:bottom w:val="none" w:sz="0" w:space="0" w:color="auto"/>
            <w:right w:val="none" w:sz="0" w:space="0" w:color="auto"/>
          </w:divBdr>
        </w:div>
        <w:div w:id="1810708405">
          <w:marLeft w:val="1080"/>
          <w:marRight w:val="0"/>
          <w:marTop w:val="0"/>
          <w:marBottom w:val="0"/>
          <w:divBdr>
            <w:top w:val="none" w:sz="0" w:space="0" w:color="auto"/>
            <w:left w:val="none" w:sz="0" w:space="0" w:color="auto"/>
            <w:bottom w:val="none" w:sz="0" w:space="0" w:color="auto"/>
            <w:right w:val="none" w:sz="0" w:space="0" w:color="auto"/>
          </w:divBdr>
        </w:div>
      </w:divsChild>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65349894">
      <w:bodyDiv w:val="1"/>
      <w:marLeft w:val="0"/>
      <w:marRight w:val="0"/>
      <w:marTop w:val="0"/>
      <w:marBottom w:val="0"/>
      <w:divBdr>
        <w:top w:val="none" w:sz="0" w:space="0" w:color="auto"/>
        <w:left w:val="none" w:sz="0" w:space="0" w:color="auto"/>
        <w:bottom w:val="none" w:sz="0" w:space="0" w:color="auto"/>
        <w:right w:val="none" w:sz="0" w:space="0" w:color="auto"/>
      </w:divBdr>
    </w:div>
    <w:div w:id="770049246">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16649471">
      <w:bodyDiv w:val="1"/>
      <w:marLeft w:val="0"/>
      <w:marRight w:val="0"/>
      <w:marTop w:val="0"/>
      <w:marBottom w:val="0"/>
      <w:divBdr>
        <w:top w:val="none" w:sz="0" w:space="0" w:color="auto"/>
        <w:left w:val="none" w:sz="0" w:space="0" w:color="auto"/>
        <w:bottom w:val="none" w:sz="0" w:space="0" w:color="auto"/>
        <w:right w:val="none" w:sz="0" w:space="0" w:color="auto"/>
      </w:divBdr>
      <w:divsChild>
        <w:div w:id="359942844">
          <w:marLeft w:val="0"/>
          <w:marRight w:val="0"/>
          <w:marTop w:val="0"/>
          <w:marBottom w:val="0"/>
          <w:divBdr>
            <w:top w:val="none" w:sz="0" w:space="0" w:color="auto"/>
            <w:left w:val="none" w:sz="0" w:space="0" w:color="auto"/>
            <w:bottom w:val="none" w:sz="0" w:space="0" w:color="auto"/>
            <w:right w:val="none" w:sz="0" w:space="0" w:color="auto"/>
          </w:divBdr>
        </w:div>
      </w:divsChild>
    </w:div>
    <w:div w:id="857428224">
      <w:bodyDiv w:val="1"/>
      <w:marLeft w:val="0"/>
      <w:marRight w:val="0"/>
      <w:marTop w:val="0"/>
      <w:marBottom w:val="0"/>
      <w:divBdr>
        <w:top w:val="none" w:sz="0" w:space="0" w:color="auto"/>
        <w:left w:val="none" w:sz="0" w:space="0" w:color="auto"/>
        <w:bottom w:val="none" w:sz="0" w:space="0" w:color="auto"/>
        <w:right w:val="none" w:sz="0" w:space="0" w:color="auto"/>
      </w:divBdr>
    </w:div>
    <w:div w:id="947465019">
      <w:bodyDiv w:val="1"/>
      <w:marLeft w:val="0"/>
      <w:marRight w:val="0"/>
      <w:marTop w:val="0"/>
      <w:marBottom w:val="0"/>
      <w:divBdr>
        <w:top w:val="none" w:sz="0" w:space="0" w:color="auto"/>
        <w:left w:val="none" w:sz="0" w:space="0" w:color="auto"/>
        <w:bottom w:val="none" w:sz="0" w:space="0" w:color="auto"/>
        <w:right w:val="none" w:sz="0" w:space="0" w:color="auto"/>
      </w:divBdr>
      <w:divsChild>
        <w:div w:id="1016883859">
          <w:marLeft w:val="0"/>
          <w:marRight w:val="0"/>
          <w:marTop w:val="0"/>
          <w:marBottom w:val="0"/>
          <w:divBdr>
            <w:top w:val="none" w:sz="0" w:space="0" w:color="auto"/>
            <w:left w:val="none" w:sz="0" w:space="0" w:color="auto"/>
            <w:bottom w:val="none" w:sz="0" w:space="0" w:color="auto"/>
            <w:right w:val="none" w:sz="0" w:space="0" w:color="auto"/>
          </w:divBdr>
        </w:div>
      </w:divsChild>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5088305">
      <w:bodyDiv w:val="1"/>
      <w:marLeft w:val="0"/>
      <w:marRight w:val="0"/>
      <w:marTop w:val="0"/>
      <w:marBottom w:val="0"/>
      <w:divBdr>
        <w:top w:val="none" w:sz="0" w:space="0" w:color="auto"/>
        <w:left w:val="none" w:sz="0" w:space="0" w:color="auto"/>
        <w:bottom w:val="none" w:sz="0" w:space="0" w:color="auto"/>
        <w:right w:val="none" w:sz="0" w:space="0" w:color="auto"/>
      </w:divBdr>
    </w:div>
    <w:div w:id="1033965943">
      <w:bodyDiv w:val="1"/>
      <w:marLeft w:val="0"/>
      <w:marRight w:val="0"/>
      <w:marTop w:val="0"/>
      <w:marBottom w:val="0"/>
      <w:divBdr>
        <w:top w:val="none" w:sz="0" w:space="0" w:color="auto"/>
        <w:left w:val="none" w:sz="0" w:space="0" w:color="auto"/>
        <w:bottom w:val="none" w:sz="0" w:space="0" w:color="auto"/>
        <w:right w:val="none" w:sz="0" w:space="0" w:color="auto"/>
      </w:divBdr>
    </w:div>
    <w:div w:id="1099981808">
      <w:bodyDiv w:val="1"/>
      <w:marLeft w:val="0"/>
      <w:marRight w:val="0"/>
      <w:marTop w:val="0"/>
      <w:marBottom w:val="0"/>
      <w:divBdr>
        <w:top w:val="none" w:sz="0" w:space="0" w:color="auto"/>
        <w:left w:val="none" w:sz="0" w:space="0" w:color="auto"/>
        <w:bottom w:val="none" w:sz="0" w:space="0" w:color="auto"/>
        <w:right w:val="none" w:sz="0" w:space="0" w:color="auto"/>
      </w:divBdr>
      <w:divsChild>
        <w:div w:id="775372919">
          <w:marLeft w:val="274"/>
          <w:marRight w:val="0"/>
          <w:marTop w:val="0"/>
          <w:marBottom w:val="0"/>
          <w:divBdr>
            <w:top w:val="none" w:sz="0" w:space="0" w:color="auto"/>
            <w:left w:val="none" w:sz="0" w:space="0" w:color="auto"/>
            <w:bottom w:val="none" w:sz="0" w:space="0" w:color="auto"/>
            <w:right w:val="none" w:sz="0" w:space="0" w:color="auto"/>
          </w:divBdr>
        </w:div>
        <w:div w:id="1747915972">
          <w:marLeft w:val="274"/>
          <w:marRight w:val="0"/>
          <w:marTop w:val="0"/>
          <w:marBottom w:val="0"/>
          <w:divBdr>
            <w:top w:val="none" w:sz="0" w:space="0" w:color="auto"/>
            <w:left w:val="none" w:sz="0" w:space="0" w:color="auto"/>
            <w:bottom w:val="none" w:sz="0" w:space="0" w:color="auto"/>
            <w:right w:val="none" w:sz="0" w:space="0" w:color="auto"/>
          </w:divBdr>
        </w:div>
        <w:div w:id="1888645401">
          <w:marLeft w:val="274"/>
          <w:marRight w:val="0"/>
          <w:marTop w:val="0"/>
          <w:marBottom w:val="0"/>
          <w:divBdr>
            <w:top w:val="none" w:sz="0" w:space="0" w:color="auto"/>
            <w:left w:val="none" w:sz="0" w:space="0" w:color="auto"/>
            <w:bottom w:val="none" w:sz="0" w:space="0" w:color="auto"/>
            <w:right w:val="none" w:sz="0" w:space="0" w:color="auto"/>
          </w:divBdr>
        </w:div>
      </w:divsChild>
    </w:div>
    <w:div w:id="1104569610">
      <w:bodyDiv w:val="1"/>
      <w:marLeft w:val="0"/>
      <w:marRight w:val="0"/>
      <w:marTop w:val="0"/>
      <w:marBottom w:val="0"/>
      <w:divBdr>
        <w:top w:val="none" w:sz="0" w:space="0" w:color="auto"/>
        <w:left w:val="none" w:sz="0" w:space="0" w:color="auto"/>
        <w:bottom w:val="none" w:sz="0" w:space="0" w:color="auto"/>
        <w:right w:val="none" w:sz="0" w:space="0" w:color="auto"/>
      </w:divBdr>
    </w:div>
    <w:div w:id="1122111090">
      <w:bodyDiv w:val="1"/>
      <w:marLeft w:val="0"/>
      <w:marRight w:val="0"/>
      <w:marTop w:val="0"/>
      <w:marBottom w:val="0"/>
      <w:divBdr>
        <w:top w:val="none" w:sz="0" w:space="0" w:color="auto"/>
        <w:left w:val="none" w:sz="0" w:space="0" w:color="auto"/>
        <w:bottom w:val="none" w:sz="0" w:space="0" w:color="auto"/>
        <w:right w:val="none" w:sz="0" w:space="0" w:color="auto"/>
      </w:divBdr>
    </w:div>
    <w:div w:id="1152138618">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05170705">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08900456">
      <w:bodyDiv w:val="1"/>
      <w:marLeft w:val="0"/>
      <w:marRight w:val="0"/>
      <w:marTop w:val="0"/>
      <w:marBottom w:val="0"/>
      <w:divBdr>
        <w:top w:val="none" w:sz="0" w:space="0" w:color="auto"/>
        <w:left w:val="none" w:sz="0" w:space="0" w:color="auto"/>
        <w:bottom w:val="none" w:sz="0" w:space="0" w:color="auto"/>
        <w:right w:val="none" w:sz="0" w:space="0" w:color="auto"/>
      </w:divBdr>
      <w:divsChild>
        <w:div w:id="1420253903">
          <w:marLeft w:val="0"/>
          <w:marRight w:val="0"/>
          <w:marTop w:val="0"/>
          <w:marBottom w:val="0"/>
          <w:divBdr>
            <w:top w:val="none" w:sz="0" w:space="0" w:color="auto"/>
            <w:left w:val="none" w:sz="0" w:space="0" w:color="auto"/>
            <w:bottom w:val="none" w:sz="0" w:space="0" w:color="auto"/>
            <w:right w:val="none" w:sz="0" w:space="0" w:color="auto"/>
          </w:divBdr>
        </w:div>
      </w:divsChild>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0348119">
      <w:bodyDiv w:val="1"/>
      <w:marLeft w:val="0"/>
      <w:marRight w:val="0"/>
      <w:marTop w:val="0"/>
      <w:marBottom w:val="0"/>
      <w:divBdr>
        <w:top w:val="none" w:sz="0" w:space="0" w:color="auto"/>
        <w:left w:val="none" w:sz="0" w:space="0" w:color="auto"/>
        <w:bottom w:val="none" w:sz="0" w:space="0" w:color="auto"/>
        <w:right w:val="none" w:sz="0" w:space="0" w:color="auto"/>
      </w:divBdr>
      <w:divsChild>
        <w:div w:id="601568559">
          <w:marLeft w:val="0"/>
          <w:marRight w:val="0"/>
          <w:marTop w:val="0"/>
          <w:marBottom w:val="0"/>
          <w:divBdr>
            <w:top w:val="none" w:sz="0" w:space="0" w:color="auto"/>
            <w:left w:val="none" w:sz="0" w:space="0" w:color="auto"/>
            <w:bottom w:val="none" w:sz="0" w:space="0" w:color="auto"/>
            <w:right w:val="none" w:sz="0" w:space="0" w:color="auto"/>
          </w:divBdr>
        </w:div>
      </w:divsChild>
    </w:div>
    <w:div w:id="1398281625">
      <w:bodyDiv w:val="1"/>
      <w:marLeft w:val="0"/>
      <w:marRight w:val="0"/>
      <w:marTop w:val="0"/>
      <w:marBottom w:val="0"/>
      <w:divBdr>
        <w:top w:val="none" w:sz="0" w:space="0" w:color="auto"/>
        <w:left w:val="none" w:sz="0" w:space="0" w:color="auto"/>
        <w:bottom w:val="none" w:sz="0" w:space="0" w:color="auto"/>
        <w:right w:val="none" w:sz="0" w:space="0" w:color="auto"/>
      </w:divBdr>
    </w:div>
    <w:div w:id="1405447583">
      <w:bodyDiv w:val="1"/>
      <w:marLeft w:val="0"/>
      <w:marRight w:val="0"/>
      <w:marTop w:val="0"/>
      <w:marBottom w:val="0"/>
      <w:divBdr>
        <w:top w:val="none" w:sz="0" w:space="0" w:color="auto"/>
        <w:left w:val="none" w:sz="0" w:space="0" w:color="auto"/>
        <w:bottom w:val="none" w:sz="0" w:space="0" w:color="auto"/>
        <w:right w:val="none" w:sz="0" w:space="0" w:color="auto"/>
      </w:divBdr>
      <w:divsChild>
        <w:div w:id="731780343">
          <w:marLeft w:val="0"/>
          <w:marRight w:val="0"/>
          <w:marTop w:val="0"/>
          <w:marBottom w:val="0"/>
          <w:divBdr>
            <w:top w:val="none" w:sz="0" w:space="0" w:color="auto"/>
            <w:left w:val="none" w:sz="0" w:space="0" w:color="auto"/>
            <w:bottom w:val="none" w:sz="0" w:space="0" w:color="auto"/>
            <w:right w:val="none" w:sz="0" w:space="0" w:color="auto"/>
          </w:divBdr>
        </w:div>
      </w:divsChild>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21817022">
      <w:bodyDiv w:val="1"/>
      <w:marLeft w:val="0"/>
      <w:marRight w:val="0"/>
      <w:marTop w:val="0"/>
      <w:marBottom w:val="0"/>
      <w:divBdr>
        <w:top w:val="none" w:sz="0" w:space="0" w:color="auto"/>
        <w:left w:val="none" w:sz="0" w:space="0" w:color="auto"/>
        <w:bottom w:val="none" w:sz="0" w:space="0" w:color="auto"/>
        <w:right w:val="none" w:sz="0" w:space="0" w:color="auto"/>
      </w:divBdr>
    </w:div>
    <w:div w:id="15319895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33690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85797110">
      <w:bodyDiv w:val="1"/>
      <w:marLeft w:val="0"/>
      <w:marRight w:val="0"/>
      <w:marTop w:val="0"/>
      <w:marBottom w:val="0"/>
      <w:divBdr>
        <w:top w:val="none" w:sz="0" w:space="0" w:color="auto"/>
        <w:left w:val="none" w:sz="0" w:space="0" w:color="auto"/>
        <w:bottom w:val="none" w:sz="0" w:space="0" w:color="auto"/>
        <w:right w:val="none" w:sz="0" w:space="0" w:color="auto"/>
      </w:divBdr>
      <w:divsChild>
        <w:div w:id="1702170901">
          <w:marLeft w:val="360"/>
          <w:marRight w:val="0"/>
          <w:marTop w:val="0"/>
          <w:marBottom w:val="0"/>
          <w:divBdr>
            <w:top w:val="none" w:sz="0" w:space="0" w:color="auto"/>
            <w:left w:val="none" w:sz="0" w:space="0" w:color="auto"/>
            <w:bottom w:val="none" w:sz="0" w:space="0" w:color="auto"/>
            <w:right w:val="none" w:sz="0" w:space="0" w:color="auto"/>
          </w:divBdr>
        </w:div>
        <w:div w:id="1854415730">
          <w:marLeft w:val="360"/>
          <w:marRight w:val="0"/>
          <w:marTop w:val="0"/>
          <w:marBottom w:val="0"/>
          <w:divBdr>
            <w:top w:val="none" w:sz="0" w:space="0" w:color="auto"/>
            <w:left w:val="none" w:sz="0" w:space="0" w:color="auto"/>
            <w:bottom w:val="none" w:sz="0" w:space="0" w:color="auto"/>
            <w:right w:val="none" w:sz="0" w:space="0" w:color="auto"/>
          </w:divBdr>
        </w:div>
        <w:div w:id="2092267457">
          <w:marLeft w:val="360"/>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38701973">
      <w:bodyDiv w:val="1"/>
      <w:marLeft w:val="0"/>
      <w:marRight w:val="0"/>
      <w:marTop w:val="0"/>
      <w:marBottom w:val="0"/>
      <w:divBdr>
        <w:top w:val="none" w:sz="0" w:space="0" w:color="auto"/>
        <w:left w:val="none" w:sz="0" w:space="0" w:color="auto"/>
        <w:bottom w:val="none" w:sz="0" w:space="0" w:color="auto"/>
        <w:right w:val="none" w:sz="0" w:space="0" w:color="auto"/>
      </w:divBdr>
    </w:div>
    <w:div w:id="1746806493">
      <w:bodyDiv w:val="1"/>
      <w:marLeft w:val="0"/>
      <w:marRight w:val="0"/>
      <w:marTop w:val="0"/>
      <w:marBottom w:val="0"/>
      <w:divBdr>
        <w:top w:val="none" w:sz="0" w:space="0" w:color="auto"/>
        <w:left w:val="none" w:sz="0" w:space="0" w:color="auto"/>
        <w:bottom w:val="none" w:sz="0" w:space="0" w:color="auto"/>
        <w:right w:val="none" w:sz="0" w:space="0" w:color="auto"/>
      </w:divBdr>
      <w:divsChild>
        <w:div w:id="740252498">
          <w:marLeft w:val="547"/>
          <w:marRight w:val="0"/>
          <w:marTop w:val="192"/>
          <w:marBottom w:val="0"/>
          <w:divBdr>
            <w:top w:val="none" w:sz="0" w:space="0" w:color="auto"/>
            <w:left w:val="none" w:sz="0" w:space="0" w:color="auto"/>
            <w:bottom w:val="none" w:sz="0" w:space="0" w:color="auto"/>
            <w:right w:val="none" w:sz="0" w:space="0" w:color="auto"/>
          </w:divBdr>
        </w:div>
        <w:div w:id="896471090">
          <w:marLeft w:val="547"/>
          <w:marRight w:val="0"/>
          <w:marTop w:val="192"/>
          <w:marBottom w:val="0"/>
          <w:divBdr>
            <w:top w:val="none" w:sz="0" w:space="0" w:color="auto"/>
            <w:left w:val="none" w:sz="0" w:space="0" w:color="auto"/>
            <w:bottom w:val="none" w:sz="0" w:space="0" w:color="auto"/>
            <w:right w:val="none" w:sz="0" w:space="0" w:color="auto"/>
          </w:divBdr>
        </w:div>
        <w:div w:id="1137992352">
          <w:marLeft w:val="547"/>
          <w:marRight w:val="0"/>
          <w:marTop w:val="192"/>
          <w:marBottom w:val="0"/>
          <w:divBdr>
            <w:top w:val="none" w:sz="0" w:space="0" w:color="auto"/>
            <w:left w:val="none" w:sz="0" w:space="0" w:color="auto"/>
            <w:bottom w:val="none" w:sz="0" w:space="0" w:color="auto"/>
            <w:right w:val="none" w:sz="0" w:space="0" w:color="auto"/>
          </w:divBdr>
        </w:div>
        <w:div w:id="1576210227">
          <w:marLeft w:val="547"/>
          <w:marRight w:val="0"/>
          <w:marTop w:val="192"/>
          <w:marBottom w:val="0"/>
          <w:divBdr>
            <w:top w:val="none" w:sz="0" w:space="0" w:color="auto"/>
            <w:left w:val="none" w:sz="0" w:space="0" w:color="auto"/>
            <w:bottom w:val="none" w:sz="0" w:space="0" w:color="auto"/>
            <w:right w:val="none" w:sz="0" w:space="0" w:color="auto"/>
          </w:divBdr>
        </w:div>
        <w:div w:id="1669139774">
          <w:marLeft w:val="547"/>
          <w:marRight w:val="0"/>
          <w:marTop w:val="192"/>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6868899">
      <w:bodyDiv w:val="1"/>
      <w:marLeft w:val="0"/>
      <w:marRight w:val="0"/>
      <w:marTop w:val="0"/>
      <w:marBottom w:val="0"/>
      <w:divBdr>
        <w:top w:val="none" w:sz="0" w:space="0" w:color="auto"/>
        <w:left w:val="none" w:sz="0" w:space="0" w:color="auto"/>
        <w:bottom w:val="none" w:sz="0" w:space="0" w:color="auto"/>
        <w:right w:val="none" w:sz="0" w:space="0" w:color="auto"/>
      </w:divBdr>
      <w:divsChild>
        <w:div w:id="1452894301">
          <w:marLeft w:val="0"/>
          <w:marRight w:val="0"/>
          <w:marTop w:val="0"/>
          <w:marBottom w:val="0"/>
          <w:divBdr>
            <w:top w:val="none" w:sz="0" w:space="0" w:color="auto"/>
            <w:left w:val="none" w:sz="0" w:space="0" w:color="auto"/>
            <w:bottom w:val="none" w:sz="0" w:space="0" w:color="auto"/>
            <w:right w:val="none" w:sz="0" w:space="0" w:color="auto"/>
          </w:divBdr>
        </w:div>
      </w:divsChild>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05695787">
      <w:bodyDiv w:val="1"/>
      <w:marLeft w:val="0"/>
      <w:marRight w:val="0"/>
      <w:marTop w:val="0"/>
      <w:marBottom w:val="0"/>
      <w:divBdr>
        <w:top w:val="none" w:sz="0" w:space="0" w:color="auto"/>
        <w:left w:val="none" w:sz="0" w:space="0" w:color="auto"/>
        <w:bottom w:val="none" w:sz="0" w:space="0" w:color="auto"/>
        <w:right w:val="none" w:sz="0" w:space="0" w:color="auto"/>
      </w:divBdr>
      <w:divsChild>
        <w:div w:id="1406417497">
          <w:marLeft w:val="0"/>
          <w:marRight w:val="0"/>
          <w:marTop w:val="0"/>
          <w:marBottom w:val="0"/>
          <w:divBdr>
            <w:top w:val="none" w:sz="0" w:space="0" w:color="auto"/>
            <w:left w:val="none" w:sz="0" w:space="0" w:color="auto"/>
            <w:bottom w:val="none" w:sz="0" w:space="0" w:color="auto"/>
            <w:right w:val="none" w:sz="0" w:space="0" w:color="auto"/>
          </w:divBdr>
        </w:div>
      </w:divsChild>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2011231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8288117">
      <w:bodyDiv w:val="1"/>
      <w:marLeft w:val="0"/>
      <w:marRight w:val="0"/>
      <w:marTop w:val="0"/>
      <w:marBottom w:val="0"/>
      <w:divBdr>
        <w:top w:val="none" w:sz="0" w:space="0" w:color="auto"/>
        <w:left w:val="none" w:sz="0" w:space="0" w:color="auto"/>
        <w:bottom w:val="none" w:sz="0" w:space="0" w:color="auto"/>
        <w:right w:val="none" w:sz="0" w:space="0" w:color="auto"/>
      </w:divBdr>
      <w:divsChild>
        <w:div w:id="801074140">
          <w:marLeft w:val="144"/>
          <w:marRight w:val="0"/>
          <w:marTop w:val="0"/>
          <w:marBottom w:val="0"/>
          <w:divBdr>
            <w:top w:val="none" w:sz="0" w:space="0" w:color="auto"/>
            <w:left w:val="none" w:sz="0" w:space="0" w:color="auto"/>
            <w:bottom w:val="none" w:sz="0" w:space="0" w:color="auto"/>
            <w:right w:val="none" w:sz="0" w:space="0" w:color="auto"/>
          </w:divBdr>
        </w:div>
        <w:div w:id="978146810">
          <w:marLeft w:val="144"/>
          <w:marRight w:val="0"/>
          <w:marTop w:val="0"/>
          <w:marBottom w:val="0"/>
          <w:divBdr>
            <w:top w:val="none" w:sz="0" w:space="0" w:color="auto"/>
            <w:left w:val="none" w:sz="0" w:space="0" w:color="auto"/>
            <w:bottom w:val="none" w:sz="0" w:space="0" w:color="auto"/>
            <w:right w:val="none" w:sz="0" w:space="0" w:color="auto"/>
          </w:divBdr>
        </w:div>
        <w:div w:id="1037664215">
          <w:marLeft w:val="144"/>
          <w:marRight w:val="0"/>
          <w:marTop w:val="0"/>
          <w:marBottom w:val="0"/>
          <w:divBdr>
            <w:top w:val="none" w:sz="0" w:space="0" w:color="auto"/>
            <w:left w:val="none" w:sz="0" w:space="0" w:color="auto"/>
            <w:bottom w:val="none" w:sz="0" w:space="0" w:color="auto"/>
            <w:right w:val="none" w:sz="0" w:space="0" w:color="auto"/>
          </w:divBdr>
        </w:div>
      </w:divsChild>
    </w:div>
    <w:div w:id="2049987007">
      <w:bodyDiv w:val="1"/>
      <w:marLeft w:val="0"/>
      <w:marRight w:val="0"/>
      <w:marTop w:val="0"/>
      <w:marBottom w:val="0"/>
      <w:divBdr>
        <w:top w:val="none" w:sz="0" w:space="0" w:color="auto"/>
        <w:left w:val="none" w:sz="0" w:space="0" w:color="auto"/>
        <w:bottom w:val="none" w:sz="0" w:space="0" w:color="auto"/>
        <w:right w:val="none" w:sz="0" w:space="0" w:color="auto"/>
      </w:divBdr>
      <w:divsChild>
        <w:div w:id="817574634">
          <w:marLeft w:val="360"/>
          <w:marRight w:val="0"/>
          <w:marTop w:val="0"/>
          <w:marBottom w:val="0"/>
          <w:divBdr>
            <w:top w:val="none" w:sz="0" w:space="0" w:color="auto"/>
            <w:left w:val="none" w:sz="0" w:space="0" w:color="auto"/>
            <w:bottom w:val="none" w:sz="0" w:space="0" w:color="auto"/>
            <w:right w:val="none" w:sz="0" w:space="0" w:color="auto"/>
          </w:divBdr>
        </w:div>
        <w:div w:id="1531215010">
          <w:marLeft w:val="360"/>
          <w:marRight w:val="0"/>
          <w:marTop w:val="0"/>
          <w:marBottom w:val="0"/>
          <w:divBdr>
            <w:top w:val="none" w:sz="0" w:space="0" w:color="auto"/>
            <w:left w:val="none" w:sz="0" w:space="0" w:color="auto"/>
            <w:bottom w:val="none" w:sz="0" w:space="0" w:color="auto"/>
            <w:right w:val="none" w:sz="0" w:space="0" w:color="auto"/>
          </w:divBdr>
        </w:div>
        <w:div w:id="2141028084">
          <w:marLeft w:val="360"/>
          <w:marRight w:val="0"/>
          <w:marTop w:val="0"/>
          <w:marBottom w:val="0"/>
          <w:divBdr>
            <w:top w:val="none" w:sz="0" w:space="0" w:color="auto"/>
            <w:left w:val="none" w:sz="0" w:space="0" w:color="auto"/>
            <w:bottom w:val="none" w:sz="0" w:space="0" w:color="auto"/>
            <w:right w:val="none" w:sz="0" w:space="0" w:color="auto"/>
          </w:divBdr>
        </w:div>
      </w:divsChild>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Drawing.vsd"/><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image" Target="media/image5.sv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image" Target="media/image4.png"/><Relationship Id="rId10" Type="http://schemas.openxmlformats.org/officeDocument/2006/relationships/image" Target="media/image1.emf"/><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73F261F-32A1-4835-BD64-B8ECC53F5D9C}">
  <ds:schemaRefs>
    <ds:schemaRef ds:uri="http://schemas.microsoft.com/sharepoint/v3/contenttype/forms"/>
  </ds:schemaRefs>
</ds:datastoreItem>
</file>

<file path=customXml/itemProps2.xml><?xml version="1.0" encoding="utf-8"?>
<ds:datastoreItem xmlns:ds="http://schemas.openxmlformats.org/officeDocument/2006/customXml" ds:itemID="{7F888F95-019E-478D-8C6A-298A6C18D9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6DB89C-7C4D-49B2-AF64-1A74FDAB0DC1}">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188</TotalTime>
  <Pages>11</Pages>
  <Words>4414</Words>
  <Characters>25163</Characters>
  <Application>Microsoft Office Word</Application>
  <DocSecurity>0</DocSecurity>
  <Lines>209</Lines>
  <Paragraphs>59</Paragraphs>
  <ScaleCrop>false</ScaleCrop>
  <Company/>
  <LinksUpToDate>false</LinksUpToDate>
  <CharactersWithSpaces>29518</CharactersWithSpaces>
  <SharedDoc>false</SharedDoc>
  <HLinks>
    <vt:vector size="6" baseType="variant">
      <vt:variant>
        <vt:i4>8060928</vt:i4>
      </vt:variant>
      <vt:variant>
        <vt:i4>6</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Rajeev Kumar</cp:lastModifiedBy>
  <cp:revision>146</cp:revision>
  <dcterms:created xsi:type="dcterms:W3CDTF">2025-02-05T03:42:00Z</dcterms:created>
  <dcterms:modified xsi:type="dcterms:W3CDTF">2025-02-07T01:04:00Z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866f0a8c5d552a928eb48b176697fa530ebdcfe4c1c65706da9bd59ba30b70c7</vt:lpwstr>
  </property>
  <property fmtid="{D5CDD505-2E9C-101B-9397-08002B2CF9AE}" pid="3" name="ContentTypeId">
    <vt:lpwstr>0x010100C25F18D6B90E5F4ABEB578433DD5E523</vt:lpwstr>
  </property>
  <property fmtid="{D5CDD505-2E9C-101B-9397-08002B2CF9AE}" pid="4" name="MediaServiceImageTags">
    <vt:lpwstr/>
  </property>
</Properties>
</file>